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69DC7" w14:textId="77777777" w:rsidR="00111C8D" w:rsidRDefault="00111C8D" w:rsidP="003F5A38">
      <w:pPr>
        <w:pStyle w:val="Titre"/>
      </w:pPr>
    </w:p>
    <w:p w14:paraId="746FCADC" w14:textId="77777777" w:rsidR="00111C8D" w:rsidRDefault="00111C8D" w:rsidP="003F5A38">
      <w:pPr>
        <w:pStyle w:val="Titre"/>
      </w:pPr>
    </w:p>
    <w:p w14:paraId="7FC64597" w14:textId="77777777" w:rsidR="00111C8D" w:rsidRDefault="00111C8D" w:rsidP="003F5A38">
      <w:pPr>
        <w:pStyle w:val="Titre"/>
      </w:pPr>
    </w:p>
    <w:p w14:paraId="7468B2CE" w14:textId="77777777" w:rsidR="00111C8D" w:rsidRDefault="00111C8D" w:rsidP="003F5A38">
      <w:pPr>
        <w:pStyle w:val="Titre"/>
      </w:pPr>
    </w:p>
    <w:p w14:paraId="42DDB164" w14:textId="5C90F3F7" w:rsidR="003F5A38" w:rsidRDefault="004E7C67" w:rsidP="003F5A38">
      <w:pPr>
        <w:pStyle w:val="Titre"/>
      </w:pPr>
      <w:r>
        <w:t>Le système de santé Français et l’</w:t>
      </w:r>
      <w:bookmarkStart w:id="0" w:name="_GoBack"/>
      <w:bookmarkEnd w:id="0"/>
      <w:r w:rsidR="003F5A38">
        <w:t>éducation thérapeutique des patients porteurs d’une pathologie chronique</w:t>
      </w:r>
    </w:p>
    <w:p w14:paraId="0F20EC17" w14:textId="77777777" w:rsidR="00084EBB" w:rsidRDefault="00084EBB" w:rsidP="00084EBB">
      <w:pPr>
        <w:jc w:val="center"/>
        <w:rPr>
          <w:rFonts w:ascii="Arial" w:hAnsi="Arial" w:cs="Arial"/>
        </w:rPr>
      </w:pPr>
    </w:p>
    <w:p w14:paraId="7D0DE161" w14:textId="77777777" w:rsidR="00084EBB" w:rsidRDefault="00084EBB" w:rsidP="00084EBB">
      <w:pPr>
        <w:jc w:val="center"/>
        <w:rPr>
          <w:rFonts w:ascii="Arial" w:hAnsi="Arial" w:cs="Arial"/>
        </w:rPr>
      </w:pPr>
    </w:p>
    <w:p w14:paraId="06312099" w14:textId="77777777" w:rsidR="00084EBB" w:rsidRDefault="00084EBB" w:rsidP="007A7A1B">
      <w:pPr>
        <w:rPr>
          <w:rFonts w:ascii="Arial" w:hAnsi="Arial" w:cs="Arial"/>
        </w:rPr>
      </w:pPr>
    </w:p>
    <w:p w14:paraId="25BC46D4" w14:textId="77777777" w:rsidR="00084EBB" w:rsidRDefault="00084EBB" w:rsidP="00084EBB">
      <w:pPr>
        <w:jc w:val="center"/>
        <w:rPr>
          <w:rFonts w:ascii="Arial" w:hAnsi="Arial" w:cs="Arial"/>
        </w:rPr>
      </w:pPr>
    </w:p>
    <w:p w14:paraId="42F6042A" w14:textId="77777777" w:rsidR="00084EBB" w:rsidRDefault="00084EBB" w:rsidP="00084EBB">
      <w:pPr>
        <w:jc w:val="center"/>
        <w:rPr>
          <w:rFonts w:ascii="Arial" w:hAnsi="Arial" w:cs="Arial"/>
        </w:rPr>
      </w:pPr>
    </w:p>
    <w:p w14:paraId="730A8E3B" w14:textId="77777777" w:rsidR="00084EBB" w:rsidRDefault="00084EBB" w:rsidP="00084EBB">
      <w:pPr>
        <w:jc w:val="center"/>
        <w:rPr>
          <w:rFonts w:ascii="Arial" w:hAnsi="Arial" w:cs="Arial"/>
        </w:rPr>
      </w:pPr>
    </w:p>
    <w:p w14:paraId="71E0B351" w14:textId="77777777" w:rsidR="00084EBB" w:rsidRPr="003A70B6" w:rsidRDefault="00084EBB" w:rsidP="00084EBB">
      <w:pPr>
        <w:jc w:val="center"/>
        <w:rPr>
          <w:rFonts w:ascii="Arial" w:hAnsi="Arial" w:cs="Arial"/>
        </w:rPr>
      </w:pPr>
      <w:r>
        <w:rPr>
          <w:rFonts w:ascii="Arial" w:hAnsi="Arial" w:cs="Arial"/>
        </w:rPr>
        <w:t>Dr Serge Nicolas COSTA</w:t>
      </w:r>
    </w:p>
    <w:p w14:paraId="544C1E57" w14:textId="77777777" w:rsidR="00084EBB" w:rsidRPr="003A70B6" w:rsidRDefault="00084EBB" w:rsidP="00084EBB">
      <w:pPr>
        <w:jc w:val="center"/>
        <w:rPr>
          <w:rFonts w:ascii="Arial" w:hAnsi="Arial" w:cs="Arial"/>
        </w:rPr>
      </w:pPr>
    </w:p>
    <w:p w14:paraId="0734C973" w14:textId="05AC5A91" w:rsidR="00084EBB" w:rsidRDefault="00084EBB" w:rsidP="00084EBB">
      <w:pPr>
        <w:jc w:val="center"/>
        <w:rPr>
          <w:rFonts w:ascii="Arial" w:hAnsi="Arial" w:cs="Arial"/>
        </w:rPr>
      </w:pPr>
    </w:p>
    <w:p w14:paraId="05703F9C" w14:textId="77777777" w:rsidR="00877C1B" w:rsidRDefault="00877C1B" w:rsidP="003F5A38"/>
    <w:p w14:paraId="6567C183" w14:textId="77777777" w:rsidR="007A7A1B" w:rsidRDefault="007A7A1B" w:rsidP="003F5A38"/>
    <w:p w14:paraId="5877ABE9" w14:textId="77777777" w:rsidR="007A7A1B" w:rsidRDefault="007A7A1B" w:rsidP="003F5A38"/>
    <w:p w14:paraId="020AE403" w14:textId="77777777" w:rsidR="007A7A1B" w:rsidRDefault="007A7A1B" w:rsidP="003F5A38"/>
    <w:p w14:paraId="76D9FCCF" w14:textId="77777777" w:rsidR="007A7A1B" w:rsidRDefault="007A7A1B" w:rsidP="003F5A38"/>
    <w:p w14:paraId="7F1D149B" w14:textId="77777777" w:rsidR="00877C1B" w:rsidRDefault="00877C1B" w:rsidP="00877C1B">
      <w:pPr>
        <w:rPr>
          <w:rFonts w:ascii="Arial" w:hAnsi="Arial" w:cs="Arial"/>
          <w:sz w:val="20"/>
          <w:szCs w:val="20"/>
        </w:rPr>
      </w:pPr>
    </w:p>
    <w:p w14:paraId="19AC7659" w14:textId="77777777" w:rsidR="00877C1B" w:rsidRDefault="00877C1B" w:rsidP="00877C1B">
      <w:pPr>
        <w:rPr>
          <w:rFonts w:ascii="Arial" w:hAnsi="Arial" w:cs="Arial"/>
          <w:sz w:val="20"/>
          <w:szCs w:val="20"/>
        </w:rPr>
      </w:pPr>
    </w:p>
    <w:p w14:paraId="0844E783" w14:textId="77777777" w:rsidR="00877C1B" w:rsidRDefault="00877C1B" w:rsidP="00877C1B">
      <w:pPr>
        <w:rPr>
          <w:rFonts w:ascii="Arial" w:hAnsi="Arial" w:cs="Arial"/>
          <w:sz w:val="20"/>
          <w:szCs w:val="20"/>
        </w:rPr>
      </w:pPr>
    </w:p>
    <w:p w14:paraId="4E41365B" w14:textId="1B7B8805" w:rsidR="00D95B2A" w:rsidRDefault="003F5A38" w:rsidP="007A7A1B">
      <w:pPr>
        <w:pStyle w:val="Titre1"/>
      </w:pPr>
      <w:r>
        <w:br w:type="page"/>
      </w:r>
      <w:r>
        <w:lastRenderedPageBreak/>
        <w:t>Quelle définition de l’éducation thérapeutique ?</w:t>
      </w:r>
    </w:p>
    <w:p w14:paraId="4B9956E6" w14:textId="77777777" w:rsidR="00640AF6" w:rsidRPr="00640AF6" w:rsidRDefault="00640AF6" w:rsidP="00640AF6"/>
    <w:p w14:paraId="36CF265D" w14:textId="77777777" w:rsidR="00516531" w:rsidRPr="00516531" w:rsidRDefault="00516531" w:rsidP="00516531">
      <w:r>
        <w:t>« </w:t>
      </w:r>
      <w:r w:rsidRPr="00516531">
        <w:t>L'éducation thérapeutique s'inscrit dans le parcours de soins du patient. Elle a pour objectif de rendre le patient plus autonome en facilitant son adhésion aux traitements prescrits et en améliorant sa qualité de vie.</w:t>
      </w:r>
      <w:r>
        <w:t> »</w:t>
      </w:r>
    </w:p>
    <w:p w14:paraId="43FF8771" w14:textId="77777777" w:rsidR="00516531" w:rsidRPr="00516531" w:rsidRDefault="005E2D00" w:rsidP="00516531">
      <w:hyperlink r:id="rId8" w:history="1">
        <w:r w:rsidR="00516531" w:rsidRPr="00516531">
          <w:rPr>
            <w:rStyle w:val="Lienhypertexte"/>
          </w:rPr>
          <w:t>LOI n°2009-879 du 21 juillet 2009 - art. 84</w:t>
        </w:r>
      </w:hyperlink>
      <w:r w:rsidR="00516531" w:rsidRPr="00516531">
        <w:t xml:space="preserve"> Article L1161-1 </w:t>
      </w:r>
    </w:p>
    <w:p w14:paraId="3CFBC2BB" w14:textId="77777777" w:rsidR="003F5A38" w:rsidRDefault="003F5A38" w:rsidP="003F5A38"/>
    <w:p w14:paraId="216A611E" w14:textId="77777777" w:rsidR="00516531" w:rsidRDefault="00516531" w:rsidP="003F5A38">
      <w:r>
        <w:t>L’éducation thérapeutique se distingue ainsi de 2 notions distinctes et complémentaires :</w:t>
      </w:r>
    </w:p>
    <w:p w14:paraId="091C85EE" w14:textId="77777777" w:rsidR="00516531" w:rsidRPr="00516531" w:rsidRDefault="00516531" w:rsidP="00516531">
      <w:r>
        <w:t>« </w:t>
      </w:r>
      <w:r w:rsidRPr="00516531">
        <w:t>Les actions d'accompagnement font partie de l'éducation thérapeutique. Elles ont pour objet d'apporter une assistance et un soutien aux malades, ou à leur entourage, dans la prise en charge de la maladie.</w:t>
      </w:r>
      <w:r>
        <w:t> »</w:t>
      </w:r>
    </w:p>
    <w:p w14:paraId="264AC09F" w14:textId="77777777" w:rsidR="00516531" w:rsidRDefault="005E2D00" w:rsidP="00516531">
      <w:hyperlink r:id="rId9" w:history="1">
        <w:r w:rsidR="00516531" w:rsidRPr="00516531">
          <w:rPr>
            <w:rStyle w:val="Lienhypertexte"/>
          </w:rPr>
          <w:t>LOI n°2009-879 du 21 juillet 2009 - art. 84</w:t>
        </w:r>
      </w:hyperlink>
      <w:r w:rsidR="00516531" w:rsidRPr="00516531">
        <w:t xml:space="preserve"> Article L1161-3</w:t>
      </w:r>
    </w:p>
    <w:p w14:paraId="1CCC6057" w14:textId="77777777" w:rsidR="00516531" w:rsidRPr="00516531" w:rsidRDefault="00516531" w:rsidP="00516531">
      <w:r>
        <w:t>« </w:t>
      </w:r>
      <w:r w:rsidRPr="00516531">
        <w:t>Les programmes d'apprentissage ont pour objet l'appropriation par les patients des gestes techniques permettant l'utilisation d'un médicament le nécessitant.</w:t>
      </w:r>
      <w:r>
        <w:t> »</w:t>
      </w:r>
    </w:p>
    <w:p w14:paraId="6798B581" w14:textId="77777777" w:rsidR="00516531" w:rsidRPr="00516531" w:rsidRDefault="005E2D00" w:rsidP="00516531">
      <w:hyperlink r:id="rId10" w:history="1">
        <w:r w:rsidR="00516531" w:rsidRPr="00516531">
          <w:rPr>
            <w:rStyle w:val="Lienhypertexte"/>
          </w:rPr>
          <w:t>LOI n°2009-879 du 21 juillet 2009 - art. 84</w:t>
        </w:r>
      </w:hyperlink>
      <w:r w:rsidR="00516531" w:rsidRPr="00516531">
        <w:t xml:space="preserve"> Article L1161-5</w:t>
      </w:r>
    </w:p>
    <w:p w14:paraId="68781623" w14:textId="77777777" w:rsidR="00516531" w:rsidRDefault="00516531" w:rsidP="00516531"/>
    <w:p w14:paraId="61F63BB7" w14:textId="77777777" w:rsidR="00D85A82" w:rsidRPr="00D85A82" w:rsidRDefault="00D85A82" w:rsidP="00516531">
      <w:r w:rsidRPr="00D85A82">
        <w:rPr>
          <w:bCs/>
        </w:rPr>
        <w:t>Selon l’OMS (Rapport technique OMS Europe 1998)</w:t>
      </w:r>
      <w:r>
        <w:rPr>
          <w:bCs/>
        </w:rPr>
        <w:t>, l’éducation thérapeutique :</w:t>
      </w:r>
    </w:p>
    <w:p w14:paraId="3E5DD71D" w14:textId="77777777" w:rsidR="00D85A82" w:rsidRPr="00D85A82" w:rsidRDefault="00D85A82" w:rsidP="00D85A82">
      <w:r>
        <w:t>« F</w:t>
      </w:r>
      <w:r w:rsidRPr="00D85A82">
        <w:t xml:space="preserve">ait </w:t>
      </w:r>
      <w:r w:rsidRPr="00D85A82">
        <w:rPr>
          <w:b/>
          <w:bCs/>
        </w:rPr>
        <w:t>partie intégrante</w:t>
      </w:r>
      <w:r w:rsidRPr="00D85A82">
        <w:t xml:space="preserve"> et de façon </w:t>
      </w:r>
      <w:r w:rsidRPr="00D85A82">
        <w:rPr>
          <w:b/>
          <w:bCs/>
        </w:rPr>
        <w:t>permanente de la prise en charge du patient.</w:t>
      </w:r>
    </w:p>
    <w:p w14:paraId="31124223" w14:textId="77777777" w:rsidR="00D85A82" w:rsidRPr="00D85A82" w:rsidRDefault="00D85A82" w:rsidP="00D85A82">
      <w:r w:rsidRPr="00D85A82">
        <w:t xml:space="preserve">   Elle comprend </w:t>
      </w:r>
      <w:r w:rsidRPr="00D85A82">
        <w:rPr>
          <w:b/>
          <w:bCs/>
        </w:rPr>
        <w:t>des activités organisées de sensibilisation, d’éducation</w:t>
      </w:r>
      <w:r w:rsidRPr="00D85A82">
        <w:t>, y compris de soutien psychosocial, conçues pour rendre les patients conscients et informés :</w:t>
      </w:r>
    </w:p>
    <w:p w14:paraId="248000F3" w14:textId="77777777" w:rsidR="004947DF" w:rsidRPr="00D85A82" w:rsidRDefault="004947DF" w:rsidP="00D85A82">
      <w:pPr>
        <w:numPr>
          <w:ilvl w:val="1"/>
          <w:numId w:val="1"/>
        </w:numPr>
      </w:pPr>
      <w:r w:rsidRPr="00D85A82">
        <w:t xml:space="preserve">de leur maladie, </w:t>
      </w:r>
    </w:p>
    <w:p w14:paraId="5DB121A6" w14:textId="77777777" w:rsidR="004947DF" w:rsidRPr="00D85A82" w:rsidRDefault="004947DF" w:rsidP="00D85A82">
      <w:pPr>
        <w:numPr>
          <w:ilvl w:val="1"/>
          <w:numId w:val="1"/>
        </w:numPr>
      </w:pPr>
      <w:r w:rsidRPr="00D85A82">
        <w:t>des traitements prescrits,</w:t>
      </w:r>
    </w:p>
    <w:p w14:paraId="6F64C00F" w14:textId="77777777" w:rsidR="004947DF" w:rsidRPr="00D85A82" w:rsidRDefault="004947DF" w:rsidP="00D85A82">
      <w:pPr>
        <w:numPr>
          <w:ilvl w:val="1"/>
          <w:numId w:val="1"/>
        </w:numPr>
      </w:pPr>
      <w:r w:rsidRPr="00D85A82">
        <w:t>de l’organisation des soins, et des procédures hospitalières, des comportements liés à la santé et à la maladie. »</w:t>
      </w:r>
    </w:p>
    <w:p w14:paraId="0728E8BA" w14:textId="77777777" w:rsidR="00516531" w:rsidRPr="00516531" w:rsidRDefault="00516531" w:rsidP="00516531"/>
    <w:p w14:paraId="4774E2FD" w14:textId="54A78427" w:rsidR="004947DF" w:rsidRPr="00D85A82" w:rsidRDefault="004947DF" w:rsidP="00D85A82">
      <w:r w:rsidRPr="00D85A82">
        <w:rPr>
          <w:bCs/>
        </w:rPr>
        <w:t>L’</w:t>
      </w:r>
      <w:r w:rsidR="00D85A82" w:rsidRPr="00D85A82">
        <w:rPr>
          <w:bCs/>
        </w:rPr>
        <w:t>éducation thérapeutique (</w:t>
      </w:r>
      <w:r w:rsidRPr="00D85A82">
        <w:rPr>
          <w:bCs/>
        </w:rPr>
        <w:t>ETP</w:t>
      </w:r>
      <w:r w:rsidR="00D85A82" w:rsidRPr="00D85A82">
        <w:rPr>
          <w:bCs/>
        </w:rPr>
        <w:t>)</w:t>
      </w:r>
      <w:r w:rsidRPr="00D85A82">
        <w:rPr>
          <w:bCs/>
        </w:rPr>
        <w:t xml:space="preserve"> s’adresse à toute personne atteinte d’une pathologie chronique</w:t>
      </w:r>
      <w:r w:rsidR="00D85A82" w:rsidRPr="00D85A82">
        <w:rPr>
          <w:rFonts w:hAnsi="Arial"/>
          <w:bCs/>
          <w:i/>
          <w:iCs/>
          <w:color w:val="1F497D" w:themeColor="text2"/>
        </w:rPr>
        <w:t xml:space="preserve"> (</w:t>
      </w:r>
      <w:r w:rsidR="00D85A82" w:rsidRPr="00D85A82">
        <w:rPr>
          <w:bCs/>
          <w:i/>
          <w:iCs/>
        </w:rPr>
        <w:t>Structuration d'un programme d'éducation thérapeutique du patient dans le champ des maladies chroniques de la HAS et l’INPES, Institut National de Prévention et d'Éducation pour la Santé, publié en juin 2007</w:t>
      </w:r>
      <w:r w:rsidR="00640AF6">
        <w:rPr>
          <w:bCs/>
          <w:i/>
          <w:iCs/>
        </w:rPr>
        <w:t>)</w:t>
      </w:r>
      <w:r w:rsidRPr="00D85A82">
        <w:rPr>
          <w:bCs/>
        </w:rPr>
        <w:t xml:space="preserve">, </w:t>
      </w:r>
      <w:r w:rsidRPr="00D85A82">
        <w:t>quel que soit :</w:t>
      </w:r>
    </w:p>
    <w:p w14:paraId="6A34DF52" w14:textId="77777777" w:rsidR="004947DF" w:rsidRPr="00D85A82" w:rsidRDefault="004947DF" w:rsidP="00D85A82">
      <w:pPr>
        <w:pStyle w:val="Paragraphedeliste"/>
        <w:numPr>
          <w:ilvl w:val="0"/>
          <w:numId w:val="3"/>
        </w:numPr>
      </w:pPr>
      <w:r w:rsidRPr="00D85A82">
        <w:t>son âge,</w:t>
      </w:r>
    </w:p>
    <w:p w14:paraId="09683DB6" w14:textId="77777777" w:rsidR="004947DF" w:rsidRPr="00D85A82" w:rsidRDefault="004947DF" w:rsidP="00D85A82">
      <w:pPr>
        <w:pStyle w:val="Paragraphedeliste"/>
        <w:numPr>
          <w:ilvl w:val="0"/>
          <w:numId w:val="3"/>
        </w:numPr>
      </w:pPr>
      <w:r w:rsidRPr="00D85A82">
        <w:t>le type de pathologie,</w:t>
      </w:r>
    </w:p>
    <w:p w14:paraId="7F141853" w14:textId="77777777" w:rsidR="004947DF" w:rsidRPr="00D85A82" w:rsidRDefault="004947DF" w:rsidP="00D85A82">
      <w:pPr>
        <w:pStyle w:val="Paragraphedeliste"/>
        <w:numPr>
          <w:ilvl w:val="0"/>
          <w:numId w:val="3"/>
        </w:numPr>
      </w:pPr>
      <w:r w:rsidRPr="00D85A82">
        <w:t>le stade et l’évolution de sa maladie.</w:t>
      </w:r>
    </w:p>
    <w:p w14:paraId="40F6249C" w14:textId="77777777" w:rsidR="004947DF" w:rsidRDefault="004947DF" w:rsidP="00D85A82">
      <w:r w:rsidRPr="00D85A82">
        <w:rPr>
          <w:bCs/>
        </w:rPr>
        <w:t>Ainsi qu’à ses proches</w:t>
      </w:r>
      <w:r w:rsidRPr="00D85A82">
        <w:t xml:space="preserve"> qui souhaitent s’impliquer, ou que le patient souhaite impliquer.</w:t>
      </w:r>
    </w:p>
    <w:p w14:paraId="1715900F" w14:textId="77777777" w:rsidR="008C3A66" w:rsidRDefault="008C3A66" w:rsidP="00D85A82"/>
    <w:p w14:paraId="31444A0B" w14:textId="0A15B59D" w:rsidR="008C3A66" w:rsidRDefault="008C3A66" w:rsidP="00D85A82">
      <w:r>
        <w:t>L’éducation thérapeutique s’avère indispensable car :</w:t>
      </w:r>
    </w:p>
    <w:p w14:paraId="569B8726" w14:textId="55FBD1F7" w:rsidR="004947DF" w:rsidRPr="008C3A66" w:rsidRDefault="008C3A66" w:rsidP="008C3A66">
      <w:pPr>
        <w:numPr>
          <w:ilvl w:val="0"/>
          <w:numId w:val="4"/>
        </w:numPr>
      </w:pPr>
      <w:r>
        <w:t>e</w:t>
      </w:r>
      <w:r w:rsidR="004947DF" w:rsidRPr="008C3A66">
        <w:t xml:space="preserve">lle est </w:t>
      </w:r>
      <w:r w:rsidR="004947DF" w:rsidRPr="008C3A66">
        <w:rPr>
          <w:b/>
          <w:bCs/>
        </w:rPr>
        <w:t xml:space="preserve">complémentaire et indissociable </w:t>
      </w:r>
      <w:r w:rsidR="004947DF" w:rsidRPr="008C3A66">
        <w:t>des traitements et des soins, du soulagement des symptômes, de la prévention des complications.</w:t>
      </w:r>
    </w:p>
    <w:p w14:paraId="279C95BF" w14:textId="46815A24" w:rsidR="004947DF" w:rsidRPr="008C3A66" w:rsidRDefault="008C3A66" w:rsidP="008C3A66">
      <w:pPr>
        <w:numPr>
          <w:ilvl w:val="0"/>
          <w:numId w:val="4"/>
        </w:numPr>
      </w:pPr>
      <w:r>
        <w:t xml:space="preserve"> Elle</w:t>
      </w:r>
      <w:r w:rsidR="004947DF" w:rsidRPr="008C3A66">
        <w:t xml:space="preserve"> participe à </w:t>
      </w:r>
      <w:r w:rsidR="004947DF" w:rsidRPr="008C3A66">
        <w:rPr>
          <w:b/>
          <w:bCs/>
        </w:rPr>
        <w:t>l’amélioration de la santé du patient</w:t>
      </w:r>
      <w:r w:rsidR="004947DF" w:rsidRPr="008C3A66">
        <w:t xml:space="preserve"> (biologique, clinique) et à </w:t>
      </w:r>
      <w:r w:rsidR="004947DF" w:rsidRPr="008C3A66">
        <w:rPr>
          <w:b/>
          <w:bCs/>
        </w:rPr>
        <w:t>l’amélioration de sa qualité de vie et à celle de ses proches.</w:t>
      </w:r>
    </w:p>
    <w:p w14:paraId="3D298B2A" w14:textId="26CF9B81" w:rsidR="004947DF" w:rsidRPr="008C3A66" w:rsidRDefault="008C3A66" w:rsidP="008C3A66">
      <w:pPr>
        <w:numPr>
          <w:ilvl w:val="0"/>
          <w:numId w:val="4"/>
        </w:numPr>
      </w:pPr>
      <w:r>
        <w:t xml:space="preserve"> E</w:t>
      </w:r>
      <w:r w:rsidR="004947DF" w:rsidRPr="008C3A66">
        <w:t xml:space="preserve">lle permet au patient : </w:t>
      </w:r>
    </w:p>
    <w:p w14:paraId="7DCCAEBC" w14:textId="77777777" w:rsidR="004947DF" w:rsidRPr="008C3A66" w:rsidRDefault="004947DF" w:rsidP="008C3A66">
      <w:pPr>
        <w:numPr>
          <w:ilvl w:val="1"/>
          <w:numId w:val="4"/>
        </w:numPr>
      </w:pPr>
      <w:r w:rsidRPr="008C3A66">
        <w:t xml:space="preserve">d’acquérir et de maintenir des </w:t>
      </w:r>
      <w:r w:rsidRPr="008C3A66">
        <w:rPr>
          <w:b/>
          <w:bCs/>
        </w:rPr>
        <w:t>compétences d’auto soins</w:t>
      </w:r>
      <w:r w:rsidRPr="008C3A66">
        <w:t>,</w:t>
      </w:r>
    </w:p>
    <w:p w14:paraId="30585264" w14:textId="1A8A7436" w:rsidR="004947DF" w:rsidRPr="008C3A66" w:rsidRDefault="004947DF" w:rsidP="008C3A66">
      <w:pPr>
        <w:numPr>
          <w:ilvl w:val="1"/>
          <w:numId w:val="4"/>
        </w:numPr>
      </w:pPr>
      <w:r w:rsidRPr="008C3A66">
        <w:t xml:space="preserve">d’acquérir ou de mobiliser des </w:t>
      </w:r>
      <w:r w:rsidRPr="008C3A66">
        <w:rPr>
          <w:b/>
          <w:bCs/>
        </w:rPr>
        <w:t>compétences d’adaptation</w:t>
      </w:r>
      <w:r w:rsidR="008C3A66">
        <w:t>.</w:t>
      </w:r>
    </w:p>
    <w:p w14:paraId="1B228908" w14:textId="77777777" w:rsidR="008C3A66" w:rsidRPr="00D85A82" w:rsidRDefault="008C3A66" w:rsidP="00D85A82"/>
    <w:p w14:paraId="2B8570AF" w14:textId="77777777" w:rsidR="00817A91" w:rsidRDefault="00817A91" w:rsidP="003F5A38"/>
    <w:p w14:paraId="3940A0F2" w14:textId="77777777" w:rsidR="00817A91" w:rsidRDefault="00817A91" w:rsidP="003F5A38"/>
    <w:p w14:paraId="7F6B46AA" w14:textId="77777777" w:rsidR="00817A91" w:rsidRDefault="00817A91" w:rsidP="003F5A38"/>
    <w:p w14:paraId="3DE74346" w14:textId="7CA39B30" w:rsidR="00516531" w:rsidRDefault="004947DF" w:rsidP="003F5A38">
      <w:r>
        <w:t>Afin de préciser les compétences à acquérir pour le</w:t>
      </w:r>
      <w:r w:rsidR="00111C8D">
        <w:t>s</w:t>
      </w:r>
      <w:r w:rsidR="00817A91">
        <w:t xml:space="preserve"> patients, notons les item</w:t>
      </w:r>
      <w:r>
        <w:t>s suivants concernant tout d’abord les compétences d’auto soins :</w:t>
      </w:r>
    </w:p>
    <w:p w14:paraId="553FA087" w14:textId="1F101AB5" w:rsidR="004947DF" w:rsidRPr="004947DF" w:rsidRDefault="004947DF" w:rsidP="00435B59">
      <w:pPr>
        <w:pStyle w:val="Paragraphedeliste"/>
        <w:numPr>
          <w:ilvl w:val="0"/>
          <w:numId w:val="7"/>
        </w:numPr>
      </w:pPr>
      <w:r w:rsidRPr="004947DF">
        <w:t>Soulager les symptômes.</w:t>
      </w:r>
    </w:p>
    <w:p w14:paraId="04FE4119" w14:textId="47DD612E" w:rsidR="004947DF" w:rsidRPr="004947DF" w:rsidRDefault="004947DF" w:rsidP="00435B59">
      <w:pPr>
        <w:pStyle w:val="Paragraphedeliste"/>
        <w:numPr>
          <w:ilvl w:val="0"/>
          <w:numId w:val="7"/>
        </w:numPr>
      </w:pPr>
      <w:r w:rsidRPr="004947DF">
        <w:t xml:space="preserve">Prendre en compte les résultats d’une </w:t>
      </w:r>
      <w:proofErr w:type="spellStart"/>
      <w:r w:rsidRPr="004947DF">
        <w:t>autosurveillance</w:t>
      </w:r>
      <w:proofErr w:type="spellEnd"/>
      <w:r w:rsidRPr="004947DF">
        <w:t xml:space="preserve">, d’une </w:t>
      </w:r>
      <w:proofErr w:type="spellStart"/>
      <w:r w:rsidRPr="004947DF">
        <w:t>automesure</w:t>
      </w:r>
      <w:proofErr w:type="spellEnd"/>
    </w:p>
    <w:p w14:paraId="29141EB2" w14:textId="77777777" w:rsidR="004947DF" w:rsidRPr="004947DF" w:rsidRDefault="004947DF" w:rsidP="00435B59">
      <w:pPr>
        <w:pStyle w:val="Paragraphedeliste"/>
        <w:numPr>
          <w:ilvl w:val="0"/>
          <w:numId w:val="7"/>
        </w:numPr>
      </w:pPr>
      <w:r w:rsidRPr="004947DF">
        <w:t xml:space="preserve">adapter des doses de médicaments, initier un </w:t>
      </w:r>
      <w:proofErr w:type="spellStart"/>
      <w:r w:rsidRPr="004947DF">
        <w:t>autotraitement</w:t>
      </w:r>
      <w:proofErr w:type="spellEnd"/>
      <w:r w:rsidRPr="004947DF">
        <w:t>.</w:t>
      </w:r>
    </w:p>
    <w:p w14:paraId="03EA5880" w14:textId="12E5E9DF" w:rsidR="004947DF" w:rsidRPr="004947DF" w:rsidRDefault="004947DF" w:rsidP="00435B59">
      <w:pPr>
        <w:pStyle w:val="Paragraphedeliste"/>
        <w:numPr>
          <w:ilvl w:val="0"/>
          <w:numId w:val="7"/>
        </w:numPr>
      </w:pPr>
      <w:r w:rsidRPr="004947DF">
        <w:t>Réaliser des gestes techniques et des soins.</w:t>
      </w:r>
    </w:p>
    <w:p w14:paraId="5051E511" w14:textId="1949C06B" w:rsidR="004947DF" w:rsidRPr="004947DF" w:rsidRDefault="004947DF" w:rsidP="00435B59">
      <w:pPr>
        <w:pStyle w:val="Paragraphedeliste"/>
        <w:numPr>
          <w:ilvl w:val="0"/>
          <w:numId w:val="7"/>
        </w:numPr>
      </w:pPr>
      <w:r w:rsidRPr="004947DF">
        <w:t xml:space="preserve">Mettre en </w:t>
      </w:r>
      <w:proofErr w:type="spellStart"/>
      <w:r w:rsidRPr="004947DF">
        <w:t>oeuvre</w:t>
      </w:r>
      <w:proofErr w:type="spellEnd"/>
      <w:r w:rsidRPr="004947DF">
        <w:t xml:space="preserve"> des modifications à son mode de vie (équilibre diététique,</w:t>
      </w:r>
    </w:p>
    <w:p w14:paraId="70CD8A59" w14:textId="77777777" w:rsidR="004947DF" w:rsidRPr="004947DF" w:rsidRDefault="004947DF" w:rsidP="00435B59">
      <w:pPr>
        <w:pStyle w:val="Paragraphedeliste"/>
        <w:numPr>
          <w:ilvl w:val="0"/>
          <w:numId w:val="7"/>
        </w:numPr>
      </w:pPr>
      <w:r w:rsidRPr="004947DF">
        <w:t>activité physique, etc.).</w:t>
      </w:r>
    </w:p>
    <w:p w14:paraId="18417BFC" w14:textId="3D678963" w:rsidR="004947DF" w:rsidRPr="004947DF" w:rsidRDefault="004947DF" w:rsidP="00435B59">
      <w:pPr>
        <w:pStyle w:val="Paragraphedeliste"/>
        <w:numPr>
          <w:ilvl w:val="0"/>
          <w:numId w:val="7"/>
        </w:numPr>
      </w:pPr>
      <w:r w:rsidRPr="004947DF">
        <w:t>Prévenir des complications évitables.</w:t>
      </w:r>
    </w:p>
    <w:p w14:paraId="233E2B92" w14:textId="480E5D80" w:rsidR="004947DF" w:rsidRPr="004947DF" w:rsidRDefault="004947DF" w:rsidP="00435B59">
      <w:pPr>
        <w:pStyle w:val="Paragraphedeliste"/>
        <w:numPr>
          <w:ilvl w:val="0"/>
          <w:numId w:val="7"/>
        </w:numPr>
      </w:pPr>
      <w:r w:rsidRPr="004947DF">
        <w:t>Faire face aux problèmes occasionnés par la maladie.</w:t>
      </w:r>
    </w:p>
    <w:p w14:paraId="231A3C49" w14:textId="6A25DCBA" w:rsidR="004947DF" w:rsidRPr="004947DF" w:rsidRDefault="004947DF" w:rsidP="00435B59">
      <w:pPr>
        <w:pStyle w:val="Paragraphedeliste"/>
        <w:numPr>
          <w:ilvl w:val="0"/>
          <w:numId w:val="7"/>
        </w:numPr>
      </w:pPr>
      <w:r w:rsidRPr="004947DF">
        <w:t>Impliquer son entourage dans la gestion de la maladie, des traitements et des</w:t>
      </w:r>
    </w:p>
    <w:p w14:paraId="35D6716F" w14:textId="4087717E" w:rsidR="004947DF" w:rsidRDefault="004947DF" w:rsidP="00435B59">
      <w:pPr>
        <w:pStyle w:val="Paragraphedeliste"/>
        <w:numPr>
          <w:ilvl w:val="0"/>
          <w:numId w:val="7"/>
        </w:numPr>
      </w:pPr>
      <w:r w:rsidRPr="004947DF">
        <w:t>répercussions qui en découlent.</w:t>
      </w:r>
    </w:p>
    <w:p w14:paraId="1EA9CB72" w14:textId="77777777" w:rsidR="00640AF6" w:rsidRDefault="00640AF6" w:rsidP="0063601C"/>
    <w:p w14:paraId="237CE066" w14:textId="72EE8D6F" w:rsidR="0063601C" w:rsidRPr="0063601C" w:rsidRDefault="0063601C" w:rsidP="0063601C">
      <w:r w:rsidRPr="0063601C">
        <w:t xml:space="preserve">Exemples </w:t>
      </w:r>
      <w:r w:rsidR="00640AF6">
        <w:t xml:space="preserve">concrets </w:t>
      </w:r>
      <w:r w:rsidRPr="0063601C">
        <w:t xml:space="preserve">de </w:t>
      </w:r>
      <w:r w:rsidRPr="0063601C">
        <w:rPr>
          <w:b/>
          <w:bCs/>
        </w:rPr>
        <w:t>compétences d’auto-soins</w:t>
      </w:r>
      <w:r w:rsidRPr="0063601C">
        <w:t xml:space="preserve"> dans le traitement de la SEP :</w:t>
      </w:r>
    </w:p>
    <w:p w14:paraId="08B960A8" w14:textId="77777777" w:rsidR="0063601C" w:rsidRPr="0063601C" w:rsidRDefault="0063601C" w:rsidP="0063601C">
      <w:pPr>
        <w:numPr>
          <w:ilvl w:val="2"/>
          <w:numId w:val="7"/>
        </w:numPr>
      </w:pPr>
      <w:r w:rsidRPr="0063601C">
        <w:t>Etre capable de comprendre son traitement, le rythme des injections</w:t>
      </w:r>
    </w:p>
    <w:p w14:paraId="4ABDB7F7" w14:textId="77777777" w:rsidR="0063601C" w:rsidRPr="0063601C" w:rsidRDefault="0063601C" w:rsidP="0063601C">
      <w:pPr>
        <w:numPr>
          <w:ilvl w:val="2"/>
          <w:numId w:val="7"/>
        </w:numPr>
      </w:pPr>
      <w:r w:rsidRPr="0063601C">
        <w:t>La rotation des sites d’injection</w:t>
      </w:r>
    </w:p>
    <w:p w14:paraId="6B475BA4" w14:textId="77777777" w:rsidR="0063601C" w:rsidRPr="0063601C" w:rsidRDefault="0063601C" w:rsidP="0063601C">
      <w:pPr>
        <w:numPr>
          <w:ilvl w:val="2"/>
          <w:numId w:val="7"/>
        </w:numPr>
      </w:pPr>
      <w:r w:rsidRPr="0063601C">
        <w:t>Savoir réaliser une injection</w:t>
      </w:r>
    </w:p>
    <w:p w14:paraId="2B938569" w14:textId="77777777" w:rsidR="0063601C" w:rsidRPr="0063601C" w:rsidRDefault="0063601C" w:rsidP="0063601C">
      <w:pPr>
        <w:numPr>
          <w:ilvl w:val="2"/>
          <w:numId w:val="7"/>
        </w:numPr>
      </w:pPr>
      <w:r w:rsidRPr="0063601C">
        <w:t>Savoir utiliser les différentes fonctionnalités de son auto-injecteur</w:t>
      </w:r>
    </w:p>
    <w:p w14:paraId="5571D719" w14:textId="77777777" w:rsidR="0063601C" w:rsidRPr="0063601C" w:rsidRDefault="0063601C" w:rsidP="0063601C">
      <w:pPr>
        <w:numPr>
          <w:ilvl w:val="2"/>
          <w:numId w:val="7"/>
        </w:numPr>
      </w:pPr>
      <w:r w:rsidRPr="0063601C">
        <w:t>Reconnaître et savoir gérer le syndrome pseudo-grippal</w:t>
      </w:r>
    </w:p>
    <w:p w14:paraId="0B55BEA4" w14:textId="77777777" w:rsidR="0063601C" w:rsidRPr="0063601C" w:rsidRDefault="0063601C" w:rsidP="0063601C">
      <w:pPr>
        <w:numPr>
          <w:ilvl w:val="2"/>
          <w:numId w:val="7"/>
        </w:numPr>
      </w:pPr>
      <w:r w:rsidRPr="0063601C">
        <w:t>Savoir tenir à jour son agenda patient</w:t>
      </w:r>
    </w:p>
    <w:p w14:paraId="4991B49F" w14:textId="77777777" w:rsidR="004947DF" w:rsidRDefault="004947DF" w:rsidP="004947DF"/>
    <w:p w14:paraId="75CB048F" w14:textId="3C691957" w:rsidR="004947DF" w:rsidRDefault="004947DF" w:rsidP="004947DF">
      <w:r>
        <w:t>Et les compétences d’adaptation :</w:t>
      </w:r>
    </w:p>
    <w:p w14:paraId="6AE6A8AD" w14:textId="5C47A966" w:rsidR="00435B59" w:rsidRPr="00435B59" w:rsidRDefault="00435B59" w:rsidP="00435B59">
      <w:pPr>
        <w:pStyle w:val="Paragraphedeliste"/>
        <w:numPr>
          <w:ilvl w:val="0"/>
          <w:numId w:val="6"/>
        </w:numPr>
      </w:pPr>
      <w:r w:rsidRPr="00435B59">
        <w:t>Se connaître soi-même, avoir confiance en soi.</w:t>
      </w:r>
    </w:p>
    <w:p w14:paraId="2DE1D88B" w14:textId="443A8DAA" w:rsidR="00435B59" w:rsidRPr="00435B59" w:rsidRDefault="00435B59" w:rsidP="00435B59">
      <w:pPr>
        <w:pStyle w:val="Paragraphedeliste"/>
        <w:numPr>
          <w:ilvl w:val="0"/>
          <w:numId w:val="6"/>
        </w:numPr>
      </w:pPr>
      <w:r w:rsidRPr="00435B59">
        <w:t>Savoir gérer ses émotions et maîtriser son stress.</w:t>
      </w:r>
    </w:p>
    <w:p w14:paraId="4C3D06B7" w14:textId="155983E8" w:rsidR="00435B59" w:rsidRPr="00435B59" w:rsidRDefault="00435B59" w:rsidP="00435B59">
      <w:pPr>
        <w:pStyle w:val="Paragraphedeliste"/>
        <w:numPr>
          <w:ilvl w:val="0"/>
          <w:numId w:val="6"/>
        </w:numPr>
      </w:pPr>
      <w:r w:rsidRPr="00435B59">
        <w:t>Développer un raisonnement créatif et une réflexion critique.</w:t>
      </w:r>
    </w:p>
    <w:p w14:paraId="5C37797D" w14:textId="26262A42" w:rsidR="00435B59" w:rsidRPr="00435B59" w:rsidRDefault="00435B59" w:rsidP="00435B59">
      <w:pPr>
        <w:pStyle w:val="Paragraphedeliste"/>
        <w:numPr>
          <w:ilvl w:val="0"/>
          <w:numId w:val="6"/>
        </w:numPr>
      </w:pPr>
      <w:r w:rsidRPr="00435B59">
        <w:t>Développer des compétences en matière de communication et de relations interpersonnelles.</w:t>
      </w:r>
    </w:p>
    <w:p w14:paraId="573C9689" w14:textId="212FEAB0" w:rsidR="00435B59" w:rsidRPr="00435B59" w:rsidRDefault="00435B59" w:rsidP="00435B59">
      <w:pPr>
        <w:pStyle w:val="Paragraphedeliste"/>
        <w:numPr>
          <w:ilvl w:val="0"/>
          <w:numId w:val="6"/>
        </w:numPr>
      </w:pPr>
      <w:r w:rsidRPr="00435B59">
        <w:t>Prendre des décisions et résoudre un problème.</w:t>
      </w:r>
    </w:p>
    <w:p w14:paraId="4A67F5B6" w14:textId="464B2B11" w:rsidR="00435B59" w:rsidRPr="00435B59" w:rsidRDefault="00435B59" w:rsidP="00435B59">
      <w:pPr>
        <w:pStyle w:val="Paragraphedeliste"/>
        <w:numPr>
          <w:ilvl w:val="0"/>
          <w:numId w:val="6"/>
        </w:numPr>
      </w:pPr>
      <w:r w:rsidRPr="00435B59">
        <w:t>Se fixer des buts à atteindre et faire des choix.</w:t>
      </w:r>
    </w:p>
    <w:p w14:paraId="26FDFC91" w14:textId="4CC00FCE" w:rsidR="004947DF" w:rsidRDefault="00435B59" w:rsidP="00435B59">
      <w:pPr>
        <w:pStyle w:val="Paragraphedeliste"/>
        <w:numPr>
          <w:ilvl w:val="0"/>
          <w:numId w:val="6"/>
        </w:numPr>
      </w:pPr>
      <w:r w:rsidRPr="00435B59">
        <w:t>S’observer, s’évaluer et se renforcer.</w:t>
      </w:r>
    </w:p>
    <w:p w14:paraId="44B4BDEE" w14:textId="77777777" w:rsidR="00640AF6" w:rsidRDefault="00640AF6" w:rsidP="0063601C"/>
    <w:p w14:paraId="28241155" w14:textId="64E72ECC" w:rsidR="0063601C" w:rsidRPr="0063601C" w:rsidRDefault="0063601C" w:rsidP="0063601C">
      <w:r w:rsidRPr="0063601C">
        <w:t xml:space="preserve">Exemples </w:t>
      </w:r>
      <w:r w:rsidR="00640AF6">
        <w:t xml:space="preserve">concrets </w:t>
      </w:r>
      <w:r w:rsidRPr="0063601C">
        <w:t xml:space="preserve">de </w:t>
      </w:r>
      <w:r w:rsidRPr="0063601C">
        <w:rPr>
          <w:b/>
          <w:bCs/>
        </w:rPr>
        <w:t>compétences d’adaptation</w:t>
      </w:r>
      <w:r w:rsidRPr="0063601C">
        <w:t xml:space="preserve"> dans le traitement de la SEP :</w:t>
      </w:r>
    </w:p>
    <w:p w14:paraId="0AB9B3E9" w14:textId="77777777" w:rsidR="0063601C" w:rsidRPr="0063601C" w:rsidRDefault="0063601C" w:rsidP="0063601C">
      <w:pPr>
        <w:numPr>
          <w:ilvl w:val="2"/>
          <w:numId w:val="6"/>
        </w:numPr>
      </w:pPr>
      <w:r w:rsidRPr="0063601C">
        <w:t>Adapter son traitement en fonction de ses voyages et de la conservation du produit</w:t>
      </w:r>
    </w:p>
    <w:p w14:paraId="1137B6CE" w14:textId="77777777" w:rsidR="0063601C" w:rsidRPr="0063601C" w:rsidRDefault="0063601C" w:rsidP="0063601C">
      <w:pPr>
        <w:numPr>
          <w:ilvl w:val="2"/>
          <w:numId w:val="6"/>
        </w:numPr>
      </w:pPr>
      <w:r w:rsidRPr="0063601C">
        <w:t>Comprendre son corps, repérer les signes d’alerte</w:t>
      </w:r>
    </w:p>
    <w:p w14:paraId="216CC96A" w14:textId="77777777" w:rsidR="0063601C" w:rsidRPr="0063601C" w:rsidRDefault="0063601C" w:rsidP="0063601C">
      <w:pPr>
        <w:numPr>
          <w:ilvl w:val="2"/>
          <w:numId w:val="6"/>
        </w:numPr>
      </w:pPr>
      <w:r w:rsidRPr="0063601C">
        <w:t>Prévenir les crises, décider dans l’urgence</w:t>
      </w:r>
    </w:p>
    <w:p w14:paraId="6577B369" w14:textId="77777777" w:rsidR="0063601C" w:rsidRPr="0063601C" w:rsidRDefault="0063601C" w:rsidP="0063601C">
      <w:pPr>
        <w:numPr>
          <w:ilvl w:val="2"/>
          <w:numId w:val="6"/>
        </w:numPr>
      </w:pPr>
      <w:r w:rsidRPr="0063601C">
        <w:t>Aménager un environnement, une nouvelle conduite de vie favorable à la santé (activité physique, activité culturelle, gestion du stress)</w:t>
      </w:r>
    </w:p>
    <w:p w14:paraId="12E0C759" w14:textId="77777777" w:rsidR="00435B59" w:rsidRDefault="00435B59" w:rsidP="00435B59"/>
    <w:p w14:paraId="5182F765" w14:textId="77777777" w:rsidR="00817A91" w:rsidRDefault="00817A91" w:rsidP="00F17F91">
      <w:pPr>
        <w:pStyle w:val="Titre1"/>
      </w:pPr>
    </w:p>
    <w:p w14:paraId="71AADCF6" w14:textId="5393A51E" w:rsidR="00435B59" w:rsidRDefault="00F17F91" w:rsidP="00F17F91">
      <w:pPr>
        <w:pStyle w:val="Titre1"/>
      </w:pPr>
      <w:r>
        <w:t>Les conditions de mise en place des actions d’éducation thérapeutique.</w:t>
      </w:r>
    </w:p>
    <w:p w14:paraId="13FB3210" w14:textId="77777777" w:rsidR="00640AF6" w:rsidRPr="00640AF6" w:rsidRDefault="00640AF6" w:rsidP="00640AF6"/>
    <w:p w14:paraId="40B14D24" w14:textId="5BFA8061" w:rsidR="0063601C" w:rsidRPr="00F17F91" w:rsidRDefault="00F17F91" w:rsidP="00F17F91">
      <w:pPr>
        <w:numPr>
          <w:ilvl w:val="0"/>
          <w:numId w:val="8"/>
        </w:numPr>
      </w:pPr>
      <w:r>
        <w:t>En préambule, rappelons que de façon synthétique que l</w:t>
      </w:r>
      <w:r w:rsidR="0063601C" w:rsidRPr="00F17F91">
        <w:t>’A</w:t>
      </w:r>
      <w:r>
        <w:t xml:space="preserve">gence </w:t>
      </w:r>
      <w:r w:rsidR="0063601C" w:rsidRPr="00F17F91">
        <w:t>R</w:t>
      </w:r>
      <w:r>
        <w:t xml:space="preserve">égionale de </w:t>
      </w:r>
      <w:r w:rsidR="0063601C" w:rsidRPr="00F17F91">
        <w:t>S</w:t>
      </w:r>
      <w:r>
        <w:t>anté (ARS)</w:t>
      </w:r>
      <w:r w:rsidR="00643A00">
        <w:t xml:space="preserve"> est</w:t>
      </w:r>
      <w:r w:rsidR="0063601C" w:rsidRPr="00F17F91">
        <w:t xml:space="preserve"> seule compétente pour </w:t>
      </w:r>
      <w:r w:rsidR="0063601C" w:rsidRPr="00F17F91">
        <w:rPr>
          <w:b/>
          <w:bCs/>
        </w:rPr>
        <w:t>retenir les programmes, les mettre en place et les financer.</w:t>
      </w:r>
    </w:p>
    <w:p w14:paraId="6CE94015" w14:textId="2E3C386B" w:rsidR="0063601C" w:rsidRPr="00F17F91" w:rsidRDefault="00643A00" w:rsidP="00F17F91">
      <w:pPr>
        <w:numPr>
          <w:ilvl w:val="0"/>
          <w:numId w:val="8"/>
        </w:numPr>
      </w:pPr>
      <w:r>
        <w:t xml:space="preserve">Les ARS </w:t>
      </w:r>
      <w:r w:rsidR="0063601C" w:rsidRPr="00F17F91">
        <w:t>ont pour mission de :</w:t>
      </w:r>
    </w:p>
    <w:p w14:paraId="4B4C55F2" w14:textId="77777777" w:rsidR="00F17F91" w:rsidRPr="00F17F91" w:rsidRDefault="00F17F91" w:rsidP="00F17F91">
      <w:r w:rsidRPr="00F17F91">
        <w:tab/>
      </w:r>
      <w:r w:rsidRPr="00F17F91">
        <w:rPr>
          <w:b/>
          <w:bCs/>
        </w:rPr>
        <w:t>- Labelliser les équipes et les structures</w:t>
      </w:r>
      <w:r w:rsidRPr="00F17F91">
        <w:t>,</w:t>
      </w:r>
    </w:p>
    <w:p w14:paraId="4A8A098B" w14:textId="77777777" w:rsidR="00F17F91" w:rsidRPr="00F17F91" w:rsidRDefault="00F17F91" w:rsidP="00F17F91">
      <w:r w:rsidRPr="00F17F91">
        <w:tab/>
      </w:r>
      <w:r w:rsidRPr="00F17F91">
        <w:rPr>
          <w:b/>
          <w:bCs/>
        </w:rPr>
        <w:t>- Evaluer les programmes d’éducation thérapeutique, sur :</w:t>
      </w:r>
    </w:p>
    <w:p w14:paraId="2C9CF12A" w14:textId="77777777" w:rsidR="0063601C" w:rsidRPr="00F17F91" w:rsidRDefault="0063601C" w:rsidP="00F17F91">
      <w:pPr>
        <w:numPr>
          <w:ilvl w:val="2"/>
          <w:numId w:val="9"/>
        </w:numPr>
      </w:pPr>
      <w:proofErr w:type="spellStart"/>
      <w:proofErr w:type="gramStart"/>
      <w:r w:rsidRPr="00F17F91">
        <w:rPr>
          <w:lang w:val="en-GB"/>
        </w:rPr>
        <w:t>l</w:t>
      </w:r>
      <w:proofErr w:type="gramEnd"/>
      <w:r w:rsidRPr="00F17F91">
        <w:rPr>
          <w:lang w:val="en-GB"/>
        </w:rPr>
        <w:t>’organisation</w:t>
      </w:r>
      <w:proofErr w:type="spellEnd"/>
      <w:r w:rsidRPr="00F17F91">
        <w:rPr>
          <w:lang w:val="en-GB"/>
        </w:rPr>
        <w:t xml:space="preserve"> du programme,</w:t>
      </w:r>
    </w:p>
    <w:p w14:paraId="1BDC9FAB" w14:textId="77777777" w:rsidR="0063601C" w:rsidRPr="00F17F91" w:rsidRDefault="0063601C" w:rsidP="00F17F91">
      <w:pPr>
        <w:numPr>
          <w:ilvl w:val="2"/>
          <w:numId w:val="9"/>
        </w:numPr>
      </w:pPr>
      <w:proofErr w:type="gramStart"/>
      <w:r w:rsidRPr="00F17F91">
        <w:rPr>
          <w:lang w:val="en-GB"/>
        </w:rPr>
        <w:t>son</w:t>
      </w:r>
      <w:proofErr w:type="gramEnd"/>
      <w:r w:rsidRPr="00F17F91">
        <w:rPr>
          <w:lang w:val="en-GB"/>
        </w:rPr>
        <w:t xml:space="preserve"> </w:t>
      </w:r>
      <w:proofErr w:type="spellStart"/>
      <w:r w:rsidRPr="00F17F91">
        <w:rPr>
          <w:lang w:val="en-GB"/>
        </w:rPr>
        <w:t>efficience</w:t>
      </w:r>
      <w:proofErr w:type="spellEnd"/>
      <w:r w:rsidRPr="00F17F91">
        <w:rPr>
          <w:lang w:val="en-GB"/>
        </w:rPr>
        <w:t>,</w:t>
      </w:r>
    </w:p>
    <w:p w14:paraId="79E61A91" w14:textId="77777777" w:rsidR="0063601C" w:rsidRPr="00F17F91" w:rsidRDefault="0063601C" w:rsidP="00F17F91">
      <w:pPr>
        <w:numPr>
          <w:ilvl w:val="2"/>
          <w:numId w:val="9"/>
        </w:numPr>
      </w:pPr>
      <w:proofErr w:type="gramStart"/>
      <w:r w:rsidRPr="00F17F91">
        <w:rPr>
          <w:lang w:val="en-GB"/>
        </w:rPr>
        <w:t>son</w:t>
      </w:r>
      <w:proofErr w:type="gramEnd"/>
      <w:r w:rsidRPr="00F17F91">
        <w:rPr>
          <w:lang w:val="en-GB"/>
        </w:rPr>
        <w:t xml:space="preserve"> impact </w:t>
      </w:r>
      <w:proofErr w:type="spellStart"/>
      <w:r w:rsidRPr="00F17F91">
        <w:rPr>
          <w:lang w:val="en-GB"/>
        </w:rPr>
        <w:t>sur</w:t>
      </w:r>
      <w:proofErr w:type="spellEnd"/>
      <w:r w:rsidRPr="00F17F91">
        <w:rPr>
          <w:lang w:val="en-GB"/>
        </w:rPr>
        <w:t xml:space="preserve"> la </w:t>
      </w:r>
      <w:proofErr w:type="spellStart"/>
      <w:r w:rsidRPr="00F17F91">
        <w:rPr>
          <w:lang w:val="en-GB"/>
        </w:rPr>
        <w:t>qualité</w:t>
      </w:r>
      <w:proofErr w:type="spellEnd"/>
      <w:r w:rsidRPr="00F17F91">
        <w:rPr>
          <w:lang w:val="en-GB"/>
        </w:rPr>
        <w:t xml:space="preserve"> de vie du patient.</w:t>
      </w:r>
    </w:p>
    <w:p w14:paraId="0B961667" w14:textId="77777777" w:rsidR="0063601C" w:rsidRDefault="0063601C" w:rsidP="00F17F91">
      <w:pPr>
        <w:numPr>
          <w:ilvl w:val="0"/>
          <w:numId w:val="10"/>
        </w:numPr>
      </w:pPr>
      <w:r w:rsidRPr="00F17F91">
        <w:t xml:space="preserve">Les conditions d’autorisation des programmes d’éducation thérapeutique et des actions d’accompagnement sont </w:t>
      </w:r>
      <w:proofErr w:type="gramStart"/>
      <w:r w:rsidRPr="00F17F91">
        <w:t>précisés</w:t>
      </w:r>
      <w:proofErr w:type="gramEnd"/>
      <w:r w:rsidRPr="00F17F91">
        <w:t xml:space="preserve"> dans le</w:t>
      </w:r>
      <w:r w:rsidRPr="00F17F91">
        <w:rPr>
          <w:b/>
          <w:bCs/>
        </w:rPr>
        <w:t xml:space="preserve"> </w:t>
      </w:r>
      <w:r w:rsidRPr="00F17F91">
        <w:t>décret 2010-904 paru au JO du 2 août 2010.</w:t>
      </w:r>
    </w:p>
    <w:p w14:paraId="568D4327" w14:textId="77777777" w:rsidR="0063601C" w:rsidRDefault="0063601C" w:rsidP="0063601C">
      <w:pPr>
        <w:ind w:left="360"/>
      </w:pPr>
    </w:p>
    <w:p w14:paraId="752C9586" w14:textId="77777777" w:rsidR="0063601C" w:rsidRPr="0063601C" w:rsidRDefault="0063601C" w:rsidP="0063601C">
      <w:r w:rsidRPr="0063601C">
        <w:rPr>
          <w:bCs/>
        </w:rPr>
        <w:t>Tout projet, pour être validé par les autorités ARS, devra comprendre une phase expérimentale, avec les éléments suivants :</w:t>
      </w:r>
    </w:p>
    <w:p w14:paraId="4A7139EE" w14:textId="77777777" w:rsidR="0063601C" w:rsidRPr="0063601C" w:rsidRDefault="0063601C" w:rsidP="0063601C">
      <w:pPr>
        <w:numPr>
          <w:ilvl w:val="0"/>
          <w:numId w:val="14"/>
        </w:numPr>
      </w:pPr>
      <w:r w:rsidRPr="0063601C">
        <w:t xml:space="preserve">la mise en place des </w:t>
      </w:r>
      <w:r w:rsidRPr="0063601C">
        <w:rPr>
          <w:bCs/>
        </w:rPr>
        <w:t>indicateurs de suivi</w:t>
      </w:r>
      <w:r w:rsidRPr="0063601C">
        <w:t xml:space="preserve"> et des </w:t>
      </w:r>
      <w:r w:rsidRPr="0063601C">
        <w:rPr>
          <w:bCs/>
        </w:rPr>
        <w:t>indicateurs d’évaluation</w:t>
      </w:r>
      <w:r w:rsidRPr="0063601C">
        <w:t>,</w:t>
      </w:r>
    </w:p>
    <w:p w14:paraId="74C829DD" w14:textId="77777777" w:rsidR="0063601C" w:rsidRPr="0063601C" w:rsidRDefault="0063601C" w:rsidP="0063601C">
      <w:pPr>
        <w:numPr>
          <w:ilvl w:val="0"/>
          <w:numId w:val="14"/>
        </w:numPr>
      </w:pPr>
      <w:r w:rsidRPr="0063601C">
        <w:t xml:space="preserve">une </w:t>
      </w:r>
      <w:r w:rsidRPr="0063601C">
        <w:rPr>
          <w:bCs/>
        </w:rPr>
        <w:t>phase de test</w:t>
      </w:r>
      <w:r w:rsidRPr="0063601C">
        <w:t xml:space="preserve"> auprès de quelques patients,</w:t>
      </w:r>
    </w:p>
    <w:p w14:paraId="3DFAEB49" w14:textId="77777777" w:rsidR="0063601C" w:rsidRPr="0063601C" w:rsidRDefault="0063601C" w:rsidP="0063601C">
      <w:pPr>
        <w:numPr>
          <w:ilvl w:val="0"/>
          <w:numId w:val="14"/>
        </w:numPr>
      </w:pPr>
      <w:r w:rsidRPr="0063601C">
        <w:t xml:space="preserve">une </w:t>
      </w:r>
      <w:r w:rsidRPr="0063601C">
        <w:rPr>
          <w:bCs/>
        </w:rPr>
        <w:t>évaluation de la satisfaction</w:t>
      </w:r>
      <w:r w:rsidRPr="0063601C">
        <w:t xml:space="preserve"> (patients, soignants) </w:t>
      </w:r>
      <w:r w:rsidRPr="0063601C">
        <w:rPr>
          <w:bCs/>
        </w:rPr>
        <w:t>et des changements de comportement</w:t>
      </w:r>
      <w:r w:rsidRPr="0063601C">
        <w:t xml:space="preserve"> obtenus,</w:t>
      </w:r>
    </w:p>
    <w:p w14:paraId="5E212DDA" w14:textId="77777777" w:rsidR="0063601C" w:rsidRPr="0063601C" w:rsidRDefault="0063601C" w:rsidP="0063601C">
      <w:pPr>
        <w:numPr>
          <w:ilvl w:val="0"/>
          <w:numId w:val="14"/>
        </w:numPr>
      </w:pPr>
      <w:r w:rsidRPr="0063601C">
        <w:t xml:space="preserve">une </w:t>
      </w:r>
      <w:r w:rsidRPr="0063601C">
        <w:rPr>
          <w:bCs/>
        </w:rPr>
        <w:t>analyse des résultats</w:t>
      </w:r>
      <w:r w:rsidRPr="0063601C">
        <w:t xml:space="preserve"> de l’évaluation,</w:t>
      </w:r>
    </w:p>
    <w:p w14:paraId="39E8F856" w14:textId="77777777" w:rsidR="0063601C" w:rsidRPr="0063601C" w:rsidRDefault="0063601C" w:rsidP="0063601C">
      <w:pPr>
        <w:numPr>
          <w:ilvl w:val="0"/>
          <w:numId w:val="14"/>
        </w:numPr>
      </w:pPr>
      <w:r w:rsidRPr="0063601C">
        <w:t xml:space="preserve">un </w:t>
      </w:r>
      <w:r w:rsidRPr="0063601C">
        <w:rPr>
          <w:bCs/>
        </w:rPr>
        <w:t>réajustement de l’action</w:t>
      </w:r>
      <w:r w:rsidRPr="0063601C">
        <w:t xml:space="preserve"> si nécessaire.</w:t>
      </w:r>
    </w:p>
    <w:p w14:paraId="30FC1519" w14:textId="77777777" w:rsidR="00F17F91" w:rsidRDefault="00F17F91" w:rsidP="00F17F91"/>
    <w:p w14:paraId="574D3E75" w14:textId="77777777" w:rsidR="00643A00" w:rsidRDefault="00643A00" w:rsidP="00F17F91"/>
    <w:p w14:paraId="4961E353" w14:textId="77777777" w:rsidR="00643A00" w:rsidRDefault="00643A00" w:rsidP="00F17F91"/>
    <w:p w14:paraId="4B5AB24E" w14:textId="77777777" w:rsidR="00643A00" w:rsidRDefault="00643A00" w:rsidP="00F17F91"/>
    <w:p w14:paraId="71773B4A" w14:textId="77777777" w:rsidR="00643A00" w:rsidRDefault="00643A00" w:rsidP="00F17F91"/>
    <w:p w14:paraId="062A87BD" w14:textId="77777777" w:rsidR="00643A00" w:rsidRDefault="00643A00" w:rsidP="00F17F91"/>
    <w:p w14:paraId="28A608E5" w14:textId="77777777" w:rsidR="00643A00" w:rsidRDefault="00643A00" w:rsidP="00F17F91"/>
    <w:p w14:paraId="04B00B9E" w14:textId="77777777" w:rsidR="00643A00" w:rsidRDefault="00643A00" w:rsidP="00F17F91"/>
    <w:p w14:paraId="70BA5861" w14:textId="77777777" w:rsidR="00643A00" w:rsidRDefault="00643A00" w:rsidP="00F17F91"/>
    <w:p w14:paraId="37DD72FB" w14:textId="77777777" w:rsidR="00643A00" w:rsidRDefault="00643A00" w:rsidP="00F17F91"/>
    <w:p w14:paraId="4590D6D5" w14:textId="77777777" w:rsidR="00643A00" w:rsidRDefault="00643A00" w:rsidP="00F17F91"/>
    <w:p w14:paraId="608E8670" w14:textId="77777777" w:rsidR="00643A00" w:rsidRDefault="00643A00" w:rsidP="00F17F91"/>
    <w:p w14:paraId="56C86774" w14:textId="77777777" w:rsidR="00643A00" w:rsidRDefault="00643A00" w:rsidP="00F17F91"/>
    <w:p w14:paraId="6135B524" w14:textId="77777777" w:rsidR="00643A00" w:rsidRDefault="00643A00" w:rsidP="00F17F91"/>
    <w:p w14:paraId="64730469" w14:textId="77777777" w:rsidR="00643A00" w:rsidRDefault="00643A00" w:rsidP="00F17F91"/>
    <w:p w14:paraId="2B7D2449" w14:textId="77777777" w:rsidR="00643A00" w:rsidRDefault="00643A00" w:rsidP="00F17F91"/>
    <w:p w14:paraId="7AE5CCD2" w14:textId="77777777" w:rsidR="00643A00" w:rsidRDefault="00643A00" w:rsidP="00F17F91"/>
    <w:p w14:paraId="5CEF9F5B" w14:textId="77777777" w:rsidR="00643A00" w:rsidRDefault="00643A00" w:rsidP="00F17F91"/>
    <w:p w14:paraId="6FC144B1" w14:textId="77777777" w:rsidR="00643A00" w:rsidRDefault="00643A00" w:rsidP="00F17F91"/>
    <w:p w14:paraId="647523F3" w14:textId="77777777" w:rsidR="00643A00" w:rsidRDefault="00643A00" w:rsidP="00F17F91"/>
    <w:p w14:paraId="51C22C6F" w14:textId="7E3EE1CE" w:rsidR="00F17F91" w:rsidRDefault="00F17F91" w:rsidP="00F17F91">
      <w:r>
        <w:t xml:space="preserve">Enfin, précisons les modalités </w:t>
      </w:r>
      <w:r w:rsidR="0094554C">
        <w:t>organisationnelles</w:t>
      </w:r>
      <w:r>
        <w:t xml:space="preserve"> de mise en place d’une action d’éducation thé</w:t>
      </w:r>
      <w:r w:rsidR="00084EBB">
        <w:t>rapeutique sous forme d’organigramme</w:t>
      </w:r>
      <w:r>
        <w:t xml:space="preserve"> de synthèse.</w:t>
      </w:r>
    </w:p>
    <w:p w14:paraId="26BC3D25" w14:textId="77777777" w:rsidR="00640AF6" w:rsidRDefault="00640AF6" w:rsidP="00F17F91"/>
    <w:p w14:paraId="79B92B9A" w14:textId="0302BD5A" w:rsidR="00F17F91" w:rsidRPr="00F17F91" w:rsidRDefault="0094554C" w:rsidP="00F17F91">
      <w:r w:rsidRPr="0094554C">
        <w:rPr>
          <w:noProof/>
        </w:rPr>
        <w:drawing>
          <wp:inline distT="0" distB="0" distL="0" distR="0" wp14:anchorId="3B59B768" wp14:editId="639D9C39">
            <wp:extent cx="5756910" cy="3178625"/>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756910" cy="3178625"/>
                    </a:xfrm>
                    <a:prstGeom prst="rect">
                      <a:avLst/>
                    </a:prstGeom>
                    <a:noFill/>
                    <a:ln>
                      <a:noFill/>
                    </a:ln>
                  </pic:spPr>
                </pic:pic>
              </a:graphicData>
            </a:graphic>
          </wp:inline>
        </w:drawing>
      </w:r>
    </w:p>
    <w:p w14:paraId="20756AEC" w14:textId="34D22C1E" w:rsidR="00F17F91" w:rsidRDefault="00F17F91" w:rsidP="00F17F91"/>
    <w:p w14:paraId="34BAEC8A" w14:textId="77777777" w:rsidR="0094554C" w:rsidRDefault="0094554C" w:rsidP="00F17F91"/>
    <w:p w14:paraId="02112ABA" w14:textId="203ABC24" w:rsidR="0094554C" w:rsidRDefault="0063601C" w:rsidP="00F17F91">
      <w:r>
        <w:t>En synthèse, tout projet d’élaboration d’un programme d’éducation thérapeutique doit comporter les phases suivantes :</w:t>
      </w:r>
    </w:p>
    <w:p w14:paraId="349944FE" w14:textId="77777777" w:rsidR="0063601C" w:rsidRPr="0063601C" w:rsidRDefault="0063601C" w:rsidP="00CA2B36">
      <w:pPr>
        <w:pStyle w:val="Paragraphedeliste"/>
        <w:numPr>
          <w:ilvl w:val="0"/>
          <w:numId w:val="15"/>
        </w:numPr>
      </w:pPr>
      <w:r w:rsidRPr="0063601C">
        <w:t>Etat des lieux</w:t>
      </w:r>
    </w:p>
    <w:p w14:paraId="76F8A65A" w14:textId="77777777" w:rsidR="0063601C" w:rsidRPr="0063601C" w:rsidRDefault="0063601C" w:rsidP="00CA2B36">
      <w:pPr>
        <w:pStyle w:val="Paragraphedeliste"/>
        <w:numPr>
          <w:ilvl w:val="0"/>
          <w:numId w:val="16"/>
        </w:numPr>
      </w:pPr>
      <w:r w:rsidRPr="0063601C">
        <w:t xml:space="preserve"> </w:t>
      </w:r>
      <w:r w:rsidRPr="0063601C">
        <w:tab/>
        <w:t>Motivation</w:t>
      </w:r>
    </w:p>
    <w:p w14:paraId="3C12C1FB" w14:textId="77777777" w:rsidR="0063601C" w:rsidRPr="0063601C" w:rsidRDefault="0063601C" w:rsidP="00CA2B36">
      <w:pPr>
        <w:pStyle w:val="Paragraphedeliste"/>
        <w:numPr>
          <w:ilvl w:val="0"/>
          <w:numId w:val="16"/>
        </w:numPr>
      </w:pPr>
      <w:r w:rsidRPr="0063601C">
        <w:t xml:space="preserve"> </w:t>
      </w:r>
      <w:r w:rsidRPr="0063601C">
        <w:tab/>
        <w:t>Analyse de la demande</w:t>
      </w:r>
    </w:p>
    <w:p w14:paraId="36A89A9E" w14:textId="77777777" w:rsidR="0063601C" w:rsidRPr="0063601C" w:rsidRDefault="0063601C" w:rsidP="0063601C">
      <w:r w:rsidRPr="0063601C">
        <w:t xml:space="preserve"> </w:t>
      </w:r>
    </w:p>
    <w:p w14:paraId="7D407078" w14:textId="425C1A62" w:rsidR="0063601C" w:rsidRPr="0063601C" w:rsidRDefault="0063601C" w:rsidP="00CA2B36">
      <w:pPr>
        <w:pStyle w:val="Paragraphedeliste"/>
        <w:numPr>
          <w:ilvl w:val="0"/>
          <w:numId w:val="15"/>
        </w:numPr>
      </w:pPr>
      <w:r w:rsidRPr="0063601C">
        <w:t>Phase d’élaboration</w:t>
      </w:r>
    </w:p>
    <w:p w14:paraId="2C2799F7" w14:textId="25E98193" w:rsidR="0063601C" w:rsidRPr="0063601C" w:rsidRDefault="0063601C" w:rsidP="00CA2B36">
      <w:pPr>
        <w:pStyle w:val="Paragraphedeliste"/>
        <w:numPr>
          <w:ilvl w:val="0"/>
          <w:numId w:val="17"/>
        </w:numPr>
      </w:pPr>
      <w:r w:rsidRPr="0063601C">
        <w:t xml:space="preserve">  </w:t>
      </w:r>
      <w:r w:rsidRPr="0063601C">
        <w:tab/>
      </w:r>
      <w:r>
        <w:t xml:space="preserve">Définition des objectifs et </w:t>
      </w:r>
      <w:r w:rsidRPr="0063601C">
        <w:t>des principes d’intervention</w:t>
      </w:r>
    </w:p>
    <w:p w14:paraId="064A61A4" w14:textId="72AF9F09" w:rsidR="0063601C" w:rsidRPr="0063601C" w:rsidRDefault="0063601C" w:rsidP="00CA2B36">
      <w:pPr>
        <w:pStyle w:val="Paragraphedeliste"/>
        <w:numPr>
          <w:ilvl w:val="0"/>
          <w:numId w:val="17"/>
        </w:numPr>
      </w:pPr>
      <w:r>
        <w:t xml:space="preserve">  </w:t>
      </w:r>
      <w:r>
        <w:tab/>
        <w:t xml:space="preserve">Mise en place d’une </w:t>
      </w:r>
      <w:r w:rsidRPr="0063601C">
        <w:t>équipe pluridisciplinaire</w:t>
      </w:r>
    </w:p>
    <w:p w14:paraId="6E9079F0" w14:textId="63B897D0" w:rsidR="0063601C" w:rsidRPr="0063601C" w:rsidRDefault="0063601C" w:rsidP="00CA2B36">
      <w:pPr>
        <w:pStyle w:val="Paragraphedeliste"/>
        <w:numPr>
          <w:ilvl w:val="0"/>
          <w:numId w:val="17"/>
        </w:numPr>
      </w:pPr>
      <w:r>
        <w:t xml:space="preserve">  </w:t>
      </w:r>
      <w:r>
        <w:tab/>
        <w:t xml:space="preserve">Formation de l’équipe </w:t>
      </w:r>
      <w:r w:rsidRPr="0063601C">
        <w:t>pluridisciplinaire</w:t>
      </w:r>
    </w:p>
    <w:p w14:paraId="37A2D038" w14:textId="3FB1BC0C" w:rsidR="0063601C" w:rsidRPr="0063601C" w:rsidRDefault="0063601C" w:rsidP="00CA2B36">
      <w:pPr>
        <w:pStyle w:val="Paragraphedeliste"/>
        <w:numPr>
          <w:ilvl w:val="0"/>
          <w:numId w:val="17"/>
        </w:numPr>
      </w:pPr>
      <w:r w:rsidRPr="0063601C">
        <w:t xml:space="preserve">  </w:t>
      </w:r>
      <w:r w:rsidRPr="0063601C">
        <w:tab/>
        <w:t>Définiti</w:t>
      </w:r>
      <w:r>
        <w:t xml:space="preserve">on du parcours </w:t>
      </w:r>
      <w:r w:rsidRPr="0063601C">
        <w:t>patient dans le dispositif</w:t>
      </w:r>
    </w:p>
    <w:p w14:paraId="7C1ABAB3" w14:textId="77777777" w:rsidR="0063601C" w:rsidRPr="0063601C" w:rsidRDefault="0063601C" w:rsidP="00CA2B36">
      <w:pPr>
        <w:pStyle w:val="Paragraphedeliste"/>
        <w:numPr>
          <w:ilvl w:val="0"/>
          <w:numId w:val="17"/>
        </w:numPr>
      </w:pPr>
      <w:r w:rsidRPr="0063601C">
        <w:t xml:space="preserve">  </w:t>
      </w:r>
      <w:r w:rsidRPr="0063601C">
        <w:tab/>
        <w:t>Moyens nécessaires</w:t>
      </w:r>
    </w:p>
    <w:p w14:paraId="2879545F" w14:textId="193B4D86" w:rsidR="0063601C" w:rsidRDefault="0063601C" w:rsidP="00CA2B36">
      <w:pPr>
        <w:pStyle w:val="Paragraphedeliste"/>
        <w:numPr>
          <w:ilvl w:val="0"/>
          <w:numId w:val="17"/>
        </w:numPr>
      </w:pPr>
      <w:r>
        <w:t xml:space="preserve">  </w:t>
      </w:r>
      <w:r>
        <w:tab/>
        <w:t xml:space="preserve">Définition d’un plan </w:t>
      </w:r>
      <w:r w:rsidRPr="0063601C">
        <w:t>d’action en lien avec le calendrier</w:t>
      </w:r>
    </w:p>
    <w:p w14:paraId="0068865F" w14:textId="77777777" w:rsidR="00CA2B36" w:rsidRPr="0063601C" w:rsidRDefault="00CA2B36" w:rsidP="0063601C"/>
    <w:p w14:paraId="1BB10FC5" w14:textId="41CDFA5D" w:rsidR="00CA2B36" w:rsidRPr="00CA2B36" w:rsidRDefault="0063601C" w:rsidP="00CA2B36">
      <w:pPr>
        <w:pStyle w:val="Paragraphedeliste"/>
        <w:numPr>
          <w:ilvl w:val="0"/>
          <w:numId w:val="15"/>
        </w:numPr>
      </w:pPr>
      <w:r w:rsidRPr="0063601C">
        <w:t xml:space="preserve"> </w:t>
      </w:r>
      <w:r w:rsidR="00CA2B36" w:rsidRPr="00CA2B36">
        <w:t xml:space="preserve"> Programme</w:t>
      </w:r>
      <w:r w:rsidR="00CA2B36">
        <w:t> :</w:t>
      </w:r>
    </w:p>
    <w:p w14:paraId="66B07F9F" w14:textId="1F2FABD3" w:rsidR="00CA2B36" w:rsidRPr="00CA2B36" w:rsidRDefault="00CA2B36" w:rsidP="00CA2B36">
      <w:pPr>
        <w:pStyle w:val="Paragraphedeliste"/>
        <w:numPr>
          <w:ilvl w:val="0"/>
          <w:numId w:val="18"/>
        </w:numPr>
      </w:pPr>
      <w:r w:rsidRPr="00CA2B36">
        <w:t xml:space="preserve">          Problématique</w:t>
      </w:r>
    </w:p>
    <w:p w14:paraId="1A6F9F1E" w14:textId="5131CE97" w:rsidR="00CA2B36" w:rsidRPr="00CA2B36" w:rsidRDefault="00CA2B36" w:rsidP="00CA2B36">
      <w:pPr>
        <w:pStyle w:val="Paragraphedeliste"/>
        <w:numPr>
          <w:ilvl w:val="0"/>
          <w:numId w:val="18"/>
        </w:numPr>
      </w:pPr>
      <w:r w:rsidRPr="00CA2B36">
        <w:t xml:space="preserve">          Objectifs éducatifs</w:t>
      </w:r>
    </w:p>
    <w:p w14:paraId="4A8221E4" w14:textId="73E4537D" w:rsidR="00CA2B36" w:rsidRPr="00CA2B36" w:rsidRDefault="00CA2B36" w:rsidP="00CA2B36">
      <w:pPr>
        <w:pStyle w:val="Paragraphedeliste"/>
        <w:numPr>
          <w:ilvl w:val="0"/>
          <w:numId w:val="18"/>
        </w:numPr>
      </w:pPr>
      <w:r w:rsidRPr="00CA2B36">
        <w:t xml:space="preserve">          Démarche éducative</w:t>
      </w:r>
    </w:p>
    <w:p w14:paraId="2567A54C" w14:textId="3EF2B723" w:rsidR="00CA2B36" w:rsidRPr="00CA2B36" w:rsidRDefault="00CA2B36" w:rsidP="00CA2B36">
      <w:pPr>
        <w:pStyle w:val="Paragraphedeliste"/>
        <w:numPr>
          <w:ilvl w:val="0"/>
          <w:numId w:val="18"/>
        </w:numPr>
      </w:pPr>
      <w:r w:rsidRPr="00CA2B36">
        <w:t xml:space="preserve">          Outils (éducation, coordination, </w:t>
      </w:r>
      <w:proofErr w:type="gramStart"/>
      <w:r w:rsidRPr="00CA2B36">
        <w:t>communication…)</w:t>
      </w:r>
      <w:proofErr w:type="gramEnd"/>
    </w:p>
    <w:p w14:paraId="143D222A" w14:textId="77777777" w:rsidR="00CA2B36" w:rsidRPr="00CA2B36" w:rsidRDefault="00CA2B36" w:rsidP="00CA2B36">
      <w:r w:rsidRPr="00CA2B36">
        <w:t xml:space="preserve"> </w:t>
      </w:r>
    </w:p>
    <w:p w14:paraId="26DA161A" w14:textId="44EE6720" w:rsidR="00CA2B36" w:rsidRPr="00CA2B36" w:rsidRDefault="00CA2B36" w:rsidP="00CA2B36">
      <w:pPr>
        <w:pStyle w:val="Paragraphedeliste"/>
        <w:numPr>
          <w:ilvl w:val="0"/>
          <w:numId w:val="15"/>
        </w:numPr>
      </w:pPr>
      <w:r w:rsidRPr="00CA2B36">
        <w:t xml:space="preserve"> Evaluation du programme</w:t>
      </w:r>
      <w:r>
        <w:t> :</w:t>
      </w:r>
    </w:p>
    <w:p w14:paraId="54CD8711" w14:textId="791D7341" w:rsidR="00CA2B36" w:rsidRPr="00CA2B36" w:rsidRDefault="00CA2B36" w:rsidP="00CA2B36">
      <w:pPr>
        <w:pStyle w:val="Paragraphedeliste"/>
        <w:numPr>
          <w:ilvl w:val="0"/>
          <w:numId w:val="19"/>
        </w:numPr>
      </w:pPr>
      <w:r w:rsidRPr="00CA2B36">
        <w:t xml:space="preserve">         Phase expérimentale</w:t>
      </w:r>
    </w:p>
    <w:p w14:paraId="72BFB286" w14:textId="5DDB22F7" w:rsidR="00CA2B36" w:rsidRPr="00CA2B36" w:rsidRDefault="00CA2B36" w:rsidP="00CA2B36">
      <w:pPr>
        <w:pStyle w:val="Paragraphedeliste"/>
        <w:numPr>
          <w:ilvl w:val="0"/>
          <w:numId w:val="19"/>
        </w:numPr>
      </w:pPr>
      <w:r>
        <w:t xml:space="preserve">         Analyse de la phase </w:t>
      </w:r>
      <w:r w:rsidRPr="00CA2B36">
        <w:t>expérimentale</w:t>
      </w:r>
    </w:p>
    <w:p w14:paraId="3F30ABC7" w14:textId="77777777" w:rsidR="00CA2B36" w:rsidRDefault="00CA2B36" w:rsidP="00CA2B36">
      <w:pPr>
        <w:pStyle w:val="Paragraphedeliste"/>
        <w:numPr>
          <w:ilvl w:val="0"/>
          <w:numId w:val="19"/>
        </w:numPr>
      </w:pPr>
      <w:r w:rsidRPr="00CA2B36">
        <w:t xml:space="preserve">         Réajustement</w:t>
      </w:r>
    </w:p>
    <w:p w14:paraId="79EC5870" w14:textId="77777777" w:rsidR="00DB1721" w:rsidRDefault="00DB1721" w:rsidP="00DB1721"/>
    <w:p w14:paraId="39E1E935" w14:textId="0E8F4A44" w:rsidR="00DB1721" w:rsidRDefault="00DB1721" w:rsidP="00DB1721">
      <w:pPr>
        <w:pStyle w:val="Titre1"/>
      </w:pPr>
      <w:r>
        <w:t>Les patients porteurs de pathologies chroniques susceptibles de bénéficier d’un programme d’éducation thérapeutique.</w:t>
      </w:r>
    </w:p>
    <w:p w14:paraId="02F076C0" w14:textId="77777777" w:rsidR="00FA0BF8" w:rsidRPr="00FA0BF8" w:rsidRDefault="00FA0BF8" w:rsidP="00FA0BF8"/>
    <w:p w14:paraId="5E08593F" w14:textId="03AB34E6" w:rsidR="00FA0BF8" w:rsidRPr="00FA0BF8" w:rsidRDefault="00FA0BF8" w:rsidP="00FA0BF8">
      <w:r w:rsidRPr="00FA0BF8">
        <w:rPr>
          <w:bCs/>
        </w:rPr>
        <w:t xml:space="preserve">Leur définition n’est pas consensuelle. </w:t>
      </w:r>
      <w:r w:rsidRPr="00FA0BF8">
        <w:t>Pour l’OMS, la maladie chronique est «</w:t>
      </w:r>
      <w:r w:rsidRPr="00FA0BF8">
        <w:rPr>
          <w:i/>
          <w:iCs/>
        </w:rPr>
        <w:t>un</w:t>
      </w:r>
      <w:r>
        <w:rPr>
          <w:i/>
          <w:iCs/>
        </w:rPr>
        <w:t xml:space="preserve"> problème de santé qui nécessite une prise en charge de plusieurs années ou de plusieurs décennies</w:t>
      </w:r>
      <w:r w:rsidRPr="00FA0BF8">
        <w:t xml:space="preserve">». </w:t>
      </w:r>
    </w:p>
    <w:p w14:paraId="4650ED3C" w14:textId="77777777" w:rsidR="00FA0BF8" w:rsidRDefault="00FA0BF8" w:rsidP="00FA0BF8">
      <w:pPr>
        <w:rPr>
          <w:b/>
          <w:bCs/>
        </w:rPr>
      </w:pPr>
      <w:r w:rsidRPr="00FA0BF8">
        <w:t xml:space="preserve">À défaut d’une définition officielle, </w:t>
      </w:r>
      <w:r>
        <w:t>les éléments suivants peuvent permettre de définir plus précisément les maladies chroniques :</w:t>
      </w:r>
    </w:p>
    <w:p w14:paraId="0154BA42" w14:textId="29A9F67B" w:rsidR="00FA0BF8" w:rsidRPr="00FA0BF8" w:rsidRDefault="00FA0BF8" w:rsidP="00FA0BF8">
      <w:pPr>
        <w:pStyle w:val="Paragraphedeliste"/>
        <w:numPr>
          <w:ilvl w:val="0"/>
          <w:numId w:val="15"/>
        </w:numPr>
      </w:pPr>
      <w:r w:rsidRPr="00FA0BF8">
        <w:t xml:space="preserve">Les maladies chroniques ne guérissent pas. </w:t>
      </w:r>
    </w:p>
    <w:p w14:paraId="2A7A1D77" w14:textId="77777777" w:rsidR="00FA0BF8" w:rsidRPr="00FA0BF8" w:rsidRDefault="00FA0BF8" w:rsidP="00FA0BF8">
      <w:pPr>
        <w:numPr>
          <w:ilvl w:val="0"/>
          <w:numId w:val="15"/>
        </w:numPr>
      </w:pPr>
      <w:r w:rsidRPr="00FA0BF8">
        <w:t xml:space="preserve">Elles alternent phases silencieuses et aiguës. </w:t>
      </w:r>
    </w:p>
    <w:p w14:paraId="29C92D82" w14:textId="77777777" w:rsidR="00FA0BF8" w:rsidRPr="00FA0BF8" w:rsidRDefault="00FA0BF8" w:rsidP="00FA0BF8">
      <w:pPr>
        <w:numPr>
          <w:ilvl w:val="0"/>
          <w:numId w:val="15"/>
        </w:numPr>
      </w:pPr>
      <w:r w:rsidRPr="00FA0BF8">
        <w:t xml:space="preserve">Elles exigent un traitement qui va au-delà de la simple prise en charge médicale : </w:t>
      </w:r>
      <w:r w:rsidRPr="00FA0BF8">
        <w:rPr>
          <w:b/>
        </w:rPr>
        <w:t>éducation thérapeutique</w:t>
      </w:r>
      <w:r w:rsidRPr="00FA0BF8">
        <w:t xml:space="preserve">, prévention des complications, adaptation de la vie quotidienne et professionnelle, recours à des prestations sociales ou des aides financières. </w:t>
      </w:r>
    </w:p>
    <w:p w14:paraId="25E399F3" w14:textId="77777777" w:rsidR="00FA0BF8" w:rsidRPr="00FA0BF8" w:rsidRDefault="00FA0BF8" w:rsidP="00FA0BF8">
      <w:pPr>
        <w:numPr>
          <w:ilvl w:val="0"/>
          <w:numId w:val="15"/>
        </w:numPr>
      </w:pPr>
      <w:r w:rsidRPr="00FA0BF8">
        <w:t xml:space="preserve">Elles entraînent des conséquences majeures sur toutes les dimensions de l’existence de la personne (sphères familiale, professionnelle, extraprofessionnelle) et requièrent de nombreux ajustements : au système de santé et social (concilier sa vie au suivi médical) et à sa nouvelle « identité ». </w:t>
      </w:r>
    </w:p>
    <w:p w14:paraId="2795C693" w14:textId="77777777" w:rsidR="00FA0BF8" w:rsidRPr="00FA0BF8" w:rsidRDefault="00FA0BF8" w:rsidP="00FA0BF8">
      <w:pPr>
        <w:numPr>
          <w:ilvl w:val="0"/>
          <w:numId w:val="15"/>
        </w:numPr>
      </w:pPr>
      <w:r w:rsidRPr="00FA0BF8">
        <w:t xml:space="preserve">Leurs conséquences sont fortement déterminées par le statut social (notion d’inégalités sociales de santé). </w:t>
      </w:r>
    </w:p>
    <w:p w14:paraId="37EFB594" w14:textId="77777777" w:rsidR="00FA0BF8" w:rsidRPr="00FA0BF8" w:rsidRDefault="00FA0BF8" w:rsidP="00FA0BF8">
      <w:pPr>
        <w:numPr>
          <w:ilvl w:val="1"/>
          <w:numId w:val="20"/>
        </w:numPr>
      </w:pPr>
    </w:p>
    <w:p w14:paraId="5643FA6E" w14:textId="5339D202" w:rsidR="00FA0BF8" w:rsidRDefault="00FA0BF8" w:rsidP="00FA0BF8">
      <w:r>
        <w:t>Le nombre de patients porteurs d’une maladie chronique en France est mal déterminé, toutefois, s</w:t>
      </w:r>
      <w:r w:rsidRPr="00FA0BF8">
        <w:t>elon l’Assurance maladie, en 2012, environ 9</w:t>
      </w:r>
      <w:r>
        <w:t xml:space="preserve"> millions de personnes sont en Affections Longue D</w:t>
      </w:r>
      <w:r w:rsidRPr="00FA0BF8">
        <w:t xml:space="preserve">urée (ALD, dont 1/3 entre les âges de 20 et 60 ans). Selon la Direction générale de la santé (DGS), 15 millions de personnes souffrent de maladies chroniques. Le nombre de patients </w:t>
      </w:r>
      <w:r>
        <w:t>atteints de maladies chroniques est en constante augmentation.</w:t>
      </w:r>
    </w:p>
    <w:p w14:paraId="0088622E" w14:textId="4D699CDD" w:rsidR="00084EBB" w:rsidRDefault="00084EBB">
      <w:r>
        <w:br w:type="page"/>
      </w:r>
    </w:p>
    <w:p w14:paraId="67B39C08" w14:textId="77777777" w:rsidR="00FA0BF8" w:rsidRDefault="00FA0BF8" w:rsidP="00FA0BF8"/>
    <w:p w14:paraId="6C3A6EEA" w14:textId="63064E53" w:rsidR="00FA0BF8" w:rsidRDefault="00366021" w:rsidP="00FA0BF8">
      <w:r>
        <w:t xml:space="preserve">La gestion médicale des pathologies chroniques nécessite un abord et une compréhension différente de celle des pathologies </w:t>
      </w:r>
      <w:proofErr w:type="spellStart"/>
      <w:r>
        <w:t>aïgues</w:t>
      </w:r>
      <w:proofErr w:type="spellEnd"/>
      <w:r>
        <w:t>. Le tableau ci-dessous résume les 2 approches.</w:t>
      </w:r>
    </w:p>
    <w:p w14:paraId="745036E9" w14:textId="77777777" w:rsidR="00366021" w:rsidRDefault="00366021" w:rsidP="00FA0BF8"/>
    <w:p w14:paraId="7F9E5A3D" w14:textId="77777777" w:rsidR="00366021" w:rsidRPr="00366021" w:rsidRDefault="00366021" w:rsidP="00366021">
      <w:pPr>
        <w:widowControl w:val="0"/>
        <w:kinsoku w:val="0"/>
        <w:overflowPunct w:val="0"/>
        <w:autoSpaceDE w:val="0"/>
        <w:autoSpaceDN w:val="0"/>
        <w:adjustRightInd w:val="0"/>
        <w:spacing w:before="4" w:line="30" w:lineRule="exact"/>
        <w:rPr>
          <w:rFonts w:ascii="Times New Roman" w:hAnsi="Times New Roman" w:cs="Times New Roman"/>
          <w:sz w:val="3"/>
          <w:szCs w:val="3"/>
        </w:rPr>
      </w:pPr>
    </w:p>
    <w:tbl>
      <w:tblPr>
        <w:tblW w:w="0" w:type="auto"/>
        <w:tblInd w:w="224" w:type="dxa"/>
        <w:tblLayout w:type="fixed"/>
        <w:tblCellMar>
          <w:left w:w="0" w:type="dxa"/>
          <w:right w:w="0" w:type="dxa"/>
        </w:tblCellMar>
        <w:tblLook w:val="0000" w:firstRow="0" w:lastRow="0" w:firstColumn="0" w:lastColumn="0" w:noHBand="0" w:noVBand="0"/>
      </w:tblPr>
      <w:tblGrid>
        <w:gridCol w:w="3072"/>
        <w:gridCol w:w="3379"/>
        <w:gridCol w:w="6418"/>
      </w:tblGrid>
      <w:tr w:rsidR="00366021" w:rsidRPr="00366021" w14:paraId="120B1F7F" w14:textId="77777777">
        <w:trPr>
          <w:trHeight w:hRule="exact" w:val="480"/>
        </w:trPr>
        <w:tc>
          <w:tcPr>
            <w:tcW w:w="3072" w:type="dxa"/>
            <w:tcBorders>
              <w:top w:val="single" w:sz="8" w:space="0" w:color="FFFFFF"/>
              <w:left w:val="single" w:sz="8" w:space="0" w:color="FFFFFF"/>
              <w:bottom w:val="single" w:sz="24" w:space="0" w:color="FFFFFF"/>
              <w:right w:val="single" w:sz="8" w:space="0" w:color="FFFFFF"/>
            </w:tcBorders>
            <w:shd w:val="clear" w:color="auto" w:fill="786B7F"/>
          </w:tcPr>
          <w:p w14:paraId="2206A763" w14:textId="77777777" w:rsidR="00366021" w:rsidRPr="00E636B2" w:rsidRDefault="00366021" w:rsidP="00366021">
            <w:pPr>
              <w:widowControl w:val="0"/>
              <w:autoSpaceDE w:val="0"/>
              <w:autoSpaceDN w:val="0"/>
              <w:adjustRightInd w:val="0"/>
              <w:rPr>
                <w:rFonts w:ascii="Times New Roman" w:hAnsi="Times New Roman" w:cs="Times New Roman"/>
                <w:sz w:val="20"/>
              </w:rPr>
            </w:pPr>
          </w:p>
          <w:p w14:paraId="78F8E545" w14:textId="77777777" w:rsidR="00366021" w:rsidRPr="00E636B2" w:rsidRDefault="00366021" w:rsidP="00366021">
            <w:pPr>
              <w:widowControl w:val="0"/>
              <w:autoSpaceDE w:val="0"/>
              <w:autoSpaceDN w:val="0"/>
              <w:adjustRightInd w:val="0"/>
              <w:rPr>
                <w:rFonts w:ascii="Times New Roman" w:hAnsi="Times New Roman" w:cs="Times New Roman"/>
                <w:sz w:val="20"/>
              </w:rPr>
            </w:pPr>
          </w:p>
        </w:tc>
        <w:tc>
          <w:tcPr>
            <w:tcW w:w="3379" w:type="dxa"/>
            <w:tcBorders>
              <w:top w:val="single" w:sz="8" w:space="0" w:color="FFFFFF"/>
              <w:left w:val="single" w:sz="8" w:space="0" w:color="FFFFFF"/>
              <w:bottom w:val="single" w:sz="24" w:space="0" w:color="FFFFFF"/>
              <w:right w:val="single" w:sz="8" w:space="0" w:color="FFFFFF"/>
            </w:tcBorders>
            <w:shd w:val="clear" w:color="auto" w:fill="786B7F"/>
          </w:tcPr>
          <w:p w14:paraId="7F8085DE" w14:textId="77777777" w:rsidR="00366021" w:rsidRPr="00E636B2" w:rsidRDefault="00366021" w:rsidP="00366021">
            <w:pPr>
              <w:widowControl w:val="0"/>
              <w:kinsoku w:val="0"/>
              <w:overflowPunct w:val="0"/>
              <w:autoSpaceDE w:val="0"/>
              <w:autoSpaceDN w:val="0"/>
              <w:adjustRightInd w:val="0"/>
              <w:spacing w:before="57"/>
              <w:ind w:left="755"/>
              <w:rPr>
                <w:rFonts w:ascii="Times New Roman" w:hAnsi="Times New Roman" w:cs="Times New Roman"/>
                <w:sz w:val="20"/>
              </w:rPr>
            </w:pPr>
            <w:bookmarkStart w:id="1" w:name="Les_maladies_chroniques_font_Èvoluer_les"/>
            <w:bookmarkEnd w:id="1"/>
            <w:r w:rsidRPr="00E636B2">
              <w:rPr>
                <w:rFonts w:ascii="Calibri" w:hAnsi="Calibri" w:cs="Calibri"/>
                <w:b/>
                <w:bCs/>
                <w:color w:val="5A505F"/>
                <w:spacing w:val="-1"/>
                <w:sz w:val="20"/>
                <w:szCs w:val="28"/>
              </w:rPr>
              <w:t>M</w:t>
            </w:r>
            <w:r w:rsidRPr="00E636B2">
              <w:rPr>
                <w:rFonts w:ascii="Calibri" w:hAnsi="Calibri" w:cs="Calibri"/>
                <w:b/>
                <w:bCs/>
                <w:color w:val="5A505F"/>
                <w:sz w:val="20"/>
                <w:szCs w:val="28"/>
              </w:rPr>
              <w:t>édecine</w:t>
            </w:r>
            <w:r w:rsidRPr="00E636B2">
              <w:rPr>
                <w:rFonts w:ascii="Calibri" w:hAnsi="Calibri" w:cs="Calibri"/>
                <w:b/>
                <w:bCs/>
                <w:color w:val="5A505F"/>
                <w:spacing w:val="-8"/>
                <w:sz w:val="20"/>
                <w:szCs w:val="28"/>
              </w:rPr>
              <w:t xml:space="preserve"> </w:t>
            </w:r>
            <w:r w:rsidRPr="00E636B2">
              <w:rPr>
                <w:rFonts w:ascii="Calibri" w:hAnsi="Calibri" w:cs="Calibri"/>
                <w:b/>
                <w:bCs/>
                <w:color w:val="5A505F"/>
                <w:sz w:val="20"/>
                <w:szCs w:val="28"/>
              </w:rPr>
              <w:t>ai</w:t>
            </w:r>
            <w:r w:rsidRPr="00E636B2">
              <w:rPr>
                <w:rFonts w:ascii="Calibri" w:hAnsi="Calibri" w:cs="Calibri"/>
                <w:b/>
                <w:bCs/>
                <w:color w:val="5A505F"/>
                <w:spacing w:val="-1"/>
                <w:sz w:val="20"/>
                <w:szCs w:val="28"/>
              </w:rPr>
              <w:t>g</w:t>
            </w:r>
            <w:r w:rsidRPr="00E636B2">
              <w:rPr>
                <w:rFonts w:ascii="Calibri" w:hAnsi="Calibri" w:cs="Calibri"/>
                <w:b/>
                <w:bCs/>
                <w:color w:val="5A505F"/>
                <w:sz w:val="20"/>
                <w:szCs w:val="28"/>
              </w:rPr>
              <w:t>uë</w:t>
            </w:r>
          </w:p>
        </w:tc>
        <w:tc>
          <w:tcPr>
            <w:tcW w:w="6418" w:type="dxa"/>
            <w:tcBorders>
              <w:top w:val="single" w:sz="8" w:space="0" w:color="FFFFFF"/>
              <w:left w:val="single" w:sz="8" w:space="0" w:color="FFFFFF"/>
              <w:bottom w:val="single" w:sz="24" w:space="0" w:color="FFFFFF"/>
              <w:right w:val="single" w:sz="8" w:space="0" w:color="FFFFFF"/>
            </w:tcBorders>
            <w:shd w:val="clear" w:color="auto" w:fill="786B7F"/>
          </w:tcPr>
          <w:p w14:paraId="009C94F5" w14:textId="77777777" w:rsidR="00366021" w:rsidRPr="00E636B2" w:rsidRDefault="00366021" w:rsidP="00366021">
            <w:pPr>
              <w:widowControl w:val="0"/>
              <w:kinsoku w:val="0"/>
              <w:overflowPunct w:val="0"/>
              <w:autoSpaceDE w:val="0"/>
              <w:autoSpaceDN w:val="0"/>
              <w:adjustRightInd w:val="0"/>
              <w:spacing w:before="57"/>
              <w:ind w:left="2001"/>
              <w:rPr>
                <w:rFonts w:ascii="Times New Roman" w:hAnsi="Times New Roman" w:cs="Times New Roman"/>
                <w:sz w:val="20"/>
              </w:rPr>
            </w:pPr>
            <w:r w:rsidRPr="00E636B2">
              <w:rPr>
                <w:rFonts w:ascii="Calibri" w:hAnsi="Calibri" w:cs="Calibri"/>
                <w:b/>
                <w:bCs/>
                <w:color w:val="5A505F"/>
                <w:spacing w:val="-1"/>
                <w:sz w:val="20"/>
                <w:szCs w:val="28"/>
              </w:rPr>
              <w:t>M</w:t>
            </w:r>
            <w:r w:rsidRPr="00E636B2">
              <w:rPr>
                <w:rFonts w:ascii="Calibri" w:hAnsi="Calibri" w:cs="Calibri"/>
                <w:b/>
                <w:bCs/>
                <w:color w:val="5A505F"/>
                <w:sz w:val="20"/>
                <w:szCs w:val="28"/>
              </w:rPr>
              <w:t>édecine</w:t>
            </w:r>
            <w:r w:rsidRPr="00E636B2">
              <w:rPr>
                <w:rFonts w:ascii="Calibri" w:hAnsi="Calibri" w:cs="Calibri"/>
                <w:b/>
                <w:bCs/>
                <w:color w:val="5A505F"/>
                <w:spacing w:val="-8"/>
                <w:sz w:val="20"/>
                <w:szCs w:val="28"/>
              </w:rPr>
              <w:t xml:space="preserve"> </w:t>
            </w:r>
            <w:r w:rsidRPr="00E636B2">
              <w:rPr>
                <w:rFonts w:ascii="Calibri" w:hAnsi="Calibri" w:cs="Calibri"/>
                <w:b/>
                <w:bCs/>
                <w:color w:val="5A505F"/>
                <w:sz w:val="20"/>
                <w:szCs w:val="28"/>
              </w:rPr>
              <w:t>ch</w:t>
            </w:r>
            <w:r w:rsidRPr="00E636B2">
              <w:rPr>
                <w:rFonts w:ascii="Calibri" w:hAnsi="Calibri" w:cs="Calibri"/>
                <w:b/>
                <w:bCs/>
                <w:color w:val="5A505F"/>
                <w:spacing w:val="-2"/>
                <w:sz w:val="20"/>
                <w:szCs w:val="28"/>
              </w:rPr>
              <w:t>r</w:t>
            </w:r>
            <w:r w:rsidRPr="00E636B2">
              <w:rPr>
                <w:rFonts w:ascii="Calibri" w:hAnsi="Calibri" w:cs="Calibri"/>
                <w:b/>
                <w:bCs/>
                <w:color w:val="5A505F"/>
                <w:sz w:val="20"/>
                <w:szCs w:val="28"/>
              </w:rPr>
              <w:t>onique</w:t>
            </w:r>
          </w:p>
        </w:tc>
      </w:tr>
      <w:tr w:rsidR="00366021" w:rsidRPr="00366021" w14:paraId="6F5BCDBC" w14:textId="77777777">
        <w:trPr>
          <w:trHeight w:hRule="exact" w:val="729"/>
        </w:trPr>
        <w:tc>
          <w:tcPr>
            <w:tcW w:w="3072" w:type="dxa"/>
            <w:tcBorders>
              <w:top w:val="single" w:sz="24" w:space="0" w:color="FFFFFF"/>
              <w:left w:val="single" w:sz="8" w:space="0" w:color="FFFFFF"/>
              <w:bottom w:val="single" w:sz="8" w:space="0" w:color="FFFFFF"/>
              <w:right w:val="single" w:sz="8" w:space="0" w:color="FFFFFF"/>
            </w:tcBorders>
            <w:shd w:val="clear" w:color="auto" w:fill="B4ABB9"/>
          </w:tcPr>
          <w:p w14:paraId="4FC41039" w14:textId="77777777" w:rsidR="00366021" w:rsidRPr="00E636B2" w:rsidRDefault="00366021" w:rsidP="00366021">
            <w:pPr>
              <w:widowControl w:val="0"/>
              <w:kinsoku w:val="0"/>
              <w:overflowPunct w:val="0"/>
              <w:autoSpaceDE w:val="0"/>
              <w:autoSpaceDN w:val="0"/>
              <w:adjustRightInd w:val="0"/>
              <w:spacing w:before="1" w:line="160" w:lineRule="exact"/>
              <w:rPr>
                <w:rFonts w:ascii="Times New Roman" w:hAnsi="Times New Roman" w:cs="Times New Roman"/>
                <w:sz w:val="20"/>
                <w:szCs w:val="16"/>
              </w:rPr>
            </w:pPr>
          </w:p>
          <w:p w14:paraId="2FAF2BD1" w14:textId="77777777" w:rsidR="00366021" w:rsidRPr="00E636B2" w:rsidRDefault="00366021" w:rsidP="00366021">
            <w:pPr>
              <w:widowControl w:val="0"/>
              <w:kinsoku w:val="0"/>
              <w:overflowPunct w:val="0"/>
              <w:autoSpaceDE w:val="0"/>
              <w:autoSpaceDN w:val="0"/>
              <w:adjustRightInd w:val="0"/>
              <w:ind w:left="133"/>
              <w:rPr>
                <w:rFonts w:ascii="Times New Roman" w:hAnsi="Times New Roman" w:cs="Times New Roman"/>
                <w:sz w:val="20"/>
              </w:rPr>
            </w:pPr>
            <w:r w:rsidRPr="00E636B2">
              <w:rPr>
                <w:rFonts w:ascii="Calibri" w:hAnsi="Calibri" w:cs="Calibri"/>
                <w:b/>
                <w:bCs/>
                <w:color w:val="5A505F"/>
                <w:spacing w:val="-6"/>
                <w:sz w:val="20"/>
                <w:szCs w:val="28"/>
              </w:rPr>
              <w:t>S</w:t>
            </w:r>
            <w:r w:rsidRPr="00E636B2">
              <w:rPr>
                <w:rFonts w:ascii="Calibri" w:hAnsi="Calibri" w:cs="Calibri"/>
                <w:b/>
                <w:bCs/>
                <w:color w:val="5A505F"/>
                <w:spacing w:val="-2"/>
                <w:sz w:val="20"/>
                <w:szCs w:val="28"/>
              </w:rPr>
              <w:t>y</w:t>
            </w:r>
            <w:r w:rsidRPr="00E636B2">
              <w:rPr>
                <w:rFonts w:ascii="Calibri" w:hAnsi="Calibri" w:cs="Calibri"/>
                <w:b/>
                <w:bCs/>
                <w:color w:val="5A505F"/>
                <w:sz w:val="20"/>
                <w:szCs w:val="28"/>
              </w:rPr>
              <w:t>no</w:t>
            </w:r>
            <w:r w:rsidRPr="00E636B2">
              <w:rPr>
                <w:rFonts w:ascii="Calibri" w:hAnsi="Calibri" w:cs="Calibri"/>
                <w:b/>
                <w:bCs/>
                <w:color w:val="5A505F"/>
                <w:spacing w:val="-5"/>
                <w:sz w:val="20"/>
                <w:szCs w:val="28"/>
              </w:rPr>
              <w:t>n</w:t>
            </w:r>
            <w:r w:rsidRPr="00E636B2">
              <w:rPr>
                <w:rFonts w:ascii="Calibri" w:hAnsi="Calibri" w:cs="Calibri"/>
                <w:b/>
                <w:bCs/>
                <w:color w:val="5A505F"/>
                <w:spacing w:val="-2"/>
                <w:sz w:val="20"/>
                <w:szCs w:val="28"/>
              </w:rPr>
              <w:t>y</w:t>
            </w:r>
            <w:r w:rsidRPr="00E636B2">
              <w:rPr>
                <w:rFonts w:ascii="Calibri" w:hAnsi="Calibri" w:cs="Calibri"/>
                <w:b/>
                <w:bCs/>
                <w:color w:val="5A505F"/>
                <w:spacing w:val="-1"/>
                <w:sz w:val="20"/>
                <w:szCs w:val="28"/>
              </w:rPr>
              <w:t>m</w:t>
            </w:r>
            <w:r w:rsidRPr="00E636B2">
              <w:rPr>
                <w:rFonts w:ascii="Calibri" w:hAnsi="Calibri" w:cs="Calibri"/>
                <w:b/>
                <w:bCs/>
                <w:color w:val="5A505F"/>
                <w:sz w:val="20"/>
                <w:szCs w:val="28"/>
              </w:rPr>
              <w:t>e</w:t>
            </w:r>
          </w:p>
        </w:tc>
        <w:tc>
          <w:tcPr>
            <w:tcW w:w="3379" w:type="dxa"/>
            <w:tcBorders>
              <w:top w:val="single" w:sz="24" w:space="0" w:color="FFFFFF"/>
              <w:left w:val="single" w:sz="8" w:space="0" w:color="FFFFFF"/>
              <w:bottom w:val="single" w:sz="8" w:space="0" w:color="FFFFFF"/>
              <w:right w:val="single" w:sz="8" w:space="0" w:color="FFFFFF"/>
            </w:tcBorders>
            <w:shd w:val="clear" w:color="auto" w:fill="B4ABB9"/>
          </w:tcPr>
          <w:p w14:paraId="6E30CFA2" w14:textId="77777777" w:rsidR="00366021" w:rsidRPr="00E636B2" w:rsidRDefault="00366021" w:rsidP="00366021">
            <w:pPr>
              <w:widowControl w:val="0"/>
              <w:kinsoku w:val="0"/>
              <w:overflowPunct w:val="0"/>
              <w:autoSpaceDE w:val="0"/>
              <w:autoSpaceDN w:val="0"/>
              <w:adjustRightInd w:val="0"/>
              <w:spacing w:before="1" w:line="160" w:lineRule="exact"/>
              <w:rPr>
                <w:rFonts w:ascii="Times New Roman" w:hAnsi="Times New Roman" w:cs="Times New Roman"/>
                <w:sz w:val="20"/>
                <w:szCs w:val="16"/>
              </w:rPr>
            </w:pPr>
          </w:p>
          <w:p w14:paraId="619A6A78" w14:textId="77777777" w:rsidR="00366021" w:rsidRPr="00E636B2" w:rsidRDefault="00366021" w:rsidP="00366021">
            <w:pPr>
              <w:widowControl w:val="0"/>
              <w:kinsoku w:val="0"/>
              <w:overflowPunct w:val="0"/>
              <w:autoSpaceDE w:val="0"/>
              <w:autoSpaceDN w:val="0"/>
              <w:adjustRightInd w:val="0"/>
              <w:ind w:left="133"/>
              <w:rPr>
                <w:rFonts w:ascii="Times New Roman" w:hAnsi="Times New Roman" w:cs="Times New Roman"/>
                <w:sz w:val="20"/>
              </w:rPr>
            </w:pPr>
            <w:r w:rsidRPr="00E636B2">
              <w:rPr>
                <w:rFonts w:ascii="Calibri" w:hAnsi="Calibri" w:cs="Calibri"/>
                <w:color w:val="5A505F"/>
                <w:sz w:val="20"/>
                <w:szCs w:val="28"/>
              </w:rPr>
              <w:t>M</w:t>
            </w:r>
            <w:r w:rsidRPr="00E636B2">
              <w:rPr>
                <w:rFonts w:ascii="Calibri" w:hAnsi="Calibri" w:cs="Calibri"/>
                <w:color w:val="5A505F"/>
                <w:spacing w:val="-1"/>
                <w:sz w:val="20"/>
                <w:szCs w:val="28"/>
              </w:rPr>
              <w:t>é</w:t>
            </w:r>
            <w:r w:rsidRPr="00E636B2">
              <w:rPr>
                <w:rFonts w:ascii="Calibri" w:hAnsi="Calibri" w:cs="Calibri"/>
                <w:color w:val="5A505F"/>
                <w:spacing w:val="-2"/>
                <w:sz w:val="20"/>
                <w:szCs w:val="28"/>
              </w:rPr>
              <w:t>d</w:t>
            </w:r>
            <w:r w:rsidRPr="00E636B2">
              <w:rPr>
                <w:rFonts w:ascii="Calibri" w:hAnsi="Calibri" w:cs="Calibri"/>
                <w:color w:val="5A505F"/>
                <w:spacing w:val="-1"/>
                <w:sz w:val="20"/>
                <w:szCs w:val="28"/>
              </w:rPr>
              <w:t>e</w:t>
            </w:r>
            <w:r w:rsidRPr="00E636B2">
              <w:rPr>
                <w:rFonts w:ascii="Calibri" w:hAnsi="Calibri" w:cs="Calibri"/>
                <w:color w:val="5A505F"/>
                <w:spacing w:val="-2"/>
                <w:sz w:val="20"/>
                <w:szCs w:val="28"/>
              </w:rPr>
              <w:t>c</w:t>
            </w:r>
            <w:r w:rsidRPr="00E636B2">
              <w:rPr>
                <w:rFonts w:ascii="Calibri" w:hAnsi="Calibri" w:cs="Calibri"/>
                <w:color w:val="5A505F"/>
                <w:sz w:val="20"/>
                <w:szCs w:val="28"/>
              </w:rPr>
              <w:t>i</w:t>
            </w:r>
            <w:r w:rsidRPr="00E636B2">
              <w:rPr>
                <w:rFonts w:ascii="Calibri" w:hAnsi="Calibri" w:cs="Calibri"/>
                <w:color w:val="5A505F"/>
                <w:spacing w:val="-2"/>
                <w:sz w:val="20"/>
                <w:szCs w:val="28"/>
              </w:rPr>
              <w:t>n</w:t>
            </w:r>
            <w:r w:rsidRPr="00E636B2">
              <w:rPr>
                <w:rFonts w:ascii="Calibri" w:hAnsi="Calibri" w:cs="Calibri"/>
                <w:color w:val="5A505F"/>
                <w:sz w:val="20"/>
                <w:szCs w:val="28"/>
              </w:rPr>
              <w:t>e</w:t>
            </w:r>
            <w:r w:rsidRPr="00E636B2">
              <w:rPr>
                <w:rFonts w:ascii="Calibri" w:hAnsi="Calibri" w:cs="Calibri"/>
                <w:color w:val="5A505F"/>
                <w:spacing w:val="3"/>
                <w:sz w:val="20"/>
                <w:szCs w:val="28"/>
              </w:rPr>
              <w:t xml:space="preserve"> </w:t>
            </w:r>
            <w:r w:rsidRPr="00E636B2">
              <w:rPr>
                <w:rFonts w:ascii="Calibri" w:hAnsi="Calibri" w:cs="Calibri"/>
                <w:color w:val="5A505F"/>
                <w:spacing w:val="-2"/>
                <w:sz w:val="20"/>
                <w:szCs w:val="28"/>
              </w:rPr>
              <w:t>d</w:t>
            </w:r>
            <w:r w:rsidRPr="00E636B2">
              <w:rPr>
                <w:rFonts w:ascii="Calibri" w:hAnsi="Calibri" w:cs="Calibri"/>
                <w:color w:val="5A505F"/>
                <w:sz w:val="20"/>
                <w:szCs w:val="28"/>
              </w:rPr>
              <w:t>e</w:t>
            </w:r>
            <w:r w:rsidRPr="00E636B2">
              <w:rPr>
                <w:rFonts w:ascii="Calibri" w:hAnsi="Calibri" w:cs="Calibri"/>
                <w:color w:val="5A505F"/>
                <w:spacing w:val="1"/>
                <w:sz w:val="20"/>
                <w:szCs w:val="28"/>
              </w:rPr>
              <w:t xml:space="preserve"> </w:t>
            </w:r>
            <w:r w:rsidRPr="00E636B2">
              <w:rPr>
                <w:rFonts w:ascii="Calibri" w:hAnsi="Calibri" w:cs="Calibri"/>
                <w:color w:val="5A505F"/>
                <w:spacing w:val="-2"/>
                <w:sz w:val="20"/>
                <w:szCs w:val="28"/>
              </w:rPr>
              <w:t>c</w:t>
            </w:r>
            <w:r w:rsidRPr="00E636B2">
              <w:rPr>
                <w:rFonts w:ascii="Calibri" w:hAnsi="Calibri" w:cs="Calibri"/>
                <w:color w:val="5A505F"/>
                <w:sz w:val="20"/>
                <w:szCs w:val="28"/>
              </w:rPr>
              <w:t>rise</w:t>
            </w:r>
          </w:p>
        </w:tc>
        <w:tc>
          <w:tcPr>
            <w:tcW w:w="6418" w:type="dxa"/>
            <w:tcBorders>
              <w:top w:val="single" w:sz="24" w:space="0" w:color="FFFFFF"/>
              <w:left w:val="single" w:sz="8" w:space="0" w:color="FFFFFF"/>
              <w:bottom w:val="single" w:sz="8" w:space="0" w:color="FFFFFF"/>
              <w:right w:val="single" w:sz="8" w:space="0" w:color="FFFFFF"/>
            </w:tcBorders>
            <w:shd w:val="clear" w:color="auto" w:fill="B4ABB9"/>
          </w:tcPr>
          <w:p w14:paraId="7BF357BB" w14:textId="77777777" w:rsidR="00366021" w:rsidRPr="00E636B2" w:rsidRDefault="00366021" w:rsidP="00366021">
            <w:pPr>
              <w:widowControl w:val="0"/>
              <w:kinsoku w:val="0"/>
              <w:overflowPunct w:val="0"/>
              <w:autoSpaceDE w:val="0"/>
              <w:autoSpaceDN w:val="0"/>
              <w:adjustRightInd w:val="0"/>
              <w:spacing w:before="1" w:line="160" w:lineRule="exact"/>
              <w:rPr>
                <w:rFonts w:ascii="Times New Roman" w:hAnsi="Times New Roman" w:cs="Times New Roman"/>
                <w:sz w:val="20"/>
                <w:szCs w:val="16"/>
              </w:rPr>
            </w:pPr>
          </w:p>
          <w:p w14:paraId="41798E7B" w14:textId="77777777" w:rsidR="00366021" w:rsidRPr="00E636B2" w:rsidRDefault="00366021" w:rsidP="00366021">
            <w:pPr>
              <w:widowControl w:val="0"/>
              <w:kinsoku w:val="0"/>
              <w:overflowPunct w:val="0"/>
              <w:autoSpaceDE w:val="0"/>
              <w:autoSpaceDN w:val="0"/>
              <w:adjustRightInd w:val="0"/>
              <w:ind w:left="133"/>
              <w:rPr>
                <w:rFonts w:ascii="Times New Roman" w:hAnsi="Times New Roman" w:cs="Times New Roman"/>
                <w:sz w:val="20"/>
              </w:rPr>
            </w:pPr>
            <w:r w:rsidRPr="00E636B2">
              <w:rPr>
                <w:rFonts w:ascii="Calibri" w:hAnsi="Calibri" w:cs="Calibri"/>
                <w:color w:val="5A505F"/>
                <w:sz w:val="20"/>
                <w:szCs w:val="28"/>
              </w:rPr>
              <w:t>M</w:t>
            </w:r>
            <w:r w:rsidRPr="00E636B2">
              <w:rPr>
                <w:rFonts w:ascii="Calibri" w:hAnsi="Calibri" w:cs="Calibri"/>
                <w:color w:val="5A505F"/>
                <w:spacing w:val="-1"/>
                <w:sz w:val="20"/>
                <w:szCs w:val="28"/>
              </w:rPr>
              <w:t>é</w:t>
            </w:r>
            <w:r w:rsidRPr="00E636B2">
              <w:rPr>
                <w:rFonts w:ascii="Calibri" w:hAnsi="Calibri" w:cs="Calibri"/>
                <w:color w:val="5A505F"/>
                <w:spacing w:val="-2"/>
                <w:sz w:val="20"/>
                <w:szCs w:val="28"/>
              </w:rPr>
              <w:t>d</w:t>
            </w:r>
            <w:r w:rsidRPr="00E636B2">
              <w:rPr>
                <w:rFonts w:ascii="Calibri" w:hAnsi="Calibri" w:cs="Calibri"/>
                <w:color w:val="5A505F"/>
                <w:spacing w:val="-1"/>
                <w:sz w:val="20"/>
                <w:szCs w:val="28"/>
              </w:rPr>
              <w:t>e</w:t>
            </w:r>
            <w:r w:rsidRPr="00E636B2">
              <w:rPr>
                <w:rFonts w:ascii="Calibri" w:hAnsi="Calibri" w:cs="Calibri"/>
                <w:color w:val="5A505F"/>
                <w:spacing w:val="-2"/>
                <w:sz w:val="20"/>
                <w:szCs w:val="28"/>
              </w:rPr>
              <w:t>c</w:t>
            </w:r>
            <w:r w:rsidRPr="00E636B2">
              <w:rPr>
                <w:rFonts w:ascii="Calibri" w:hAnsi="Calibri" w:cs="Calibri"/>
                <w:color w:val="5A505F"/>
                <w:sz w:val="20"/>
                <w:szCs w:val="28"/>
              </w:rPr>
              <w:t>i</w:t>
            </w:r>
            <w:r w:rsidRPr="00E636B2">
              <w:rPr>
                <w:rFonts w:ascii="Calibri" w:hAnsi="Calibri" w:cs="Calibri"/>
                <w:color w:val="5A505F"/>
                <w:spacing w:val="-2"/>
                <w:sz w:val="20"/>
                <w:szCs w:val="28"/>
              </w:rPr>
              <w:t>n</w:t>
            </w:r>
            <w:r w:rsidRPr="00E636B2">
              <w:rPr>
                <w:rFonts w:ascii="Calibri" w:hAnsi="Calibri" w:cs="Calibri"/>
                <w:color w:val="5A505F"/>
                <w:sz w:val="20"/>
                <w:szCs w:val="28"/>
              </w:rPr>
              <w:t>e</w:t>
            </w:r>
            <w:r w:rsidRPr="00E636B2">
              <w:rPr>
                <w:rFonts w:ascii="Calibri" w:hAnsi="Calibri" w:cs="Calibri"/>
                <w:color w:val="5A505F"/>
                <w:spacing w:val="3"/>
                <w:sz w:val="20"/>
                <w:szCs w:val="28"/>
              </w:rPr>
              <w:t xml:space="preserve"> </w:t>
            </w:r>
            <w:r w:rsidRPr="00E636B2">
              <w:rPr>
                <w:rFonts w:ascii="Calibri" w:hAnsi="Calibri" w:cs="Calibri"/>
                <w:color w:val="5A505F"/>
                <w:spacing w:val="-2"/>
                <w:sz w:val="20"/>
                <w:szCs w:val="28"/>
              </w:rPr>
              <w:t>d</w:t>
            </w:r>
            <w:r w:rsidRPr="00E636B2">
              <w:rPr>
                <w:rFonts w:ascii="Calibri" w:hAnsi="Calibri" w:cs="Calibri"/>
                <w:color w:val="5A505F"/>
                <w:sz w:val="20"/>
                <w:szCs w:val="28"/>
              </w:rPr>
              <w:t>e</w:t>
            </w:r>
            <w:r w:rsidRPr="00E636B2">
              <w:rPr>
                <w:rFonts w:ascii="Calibri" w:hAnsi="Calibri" w:cs="Calibri"/>
                <w:color w:val="5A505F"/>
                <w:spacing w:val="1"/>
                <w:sz w:val="20"/>
                <w:szCs w:val="28"/>
              </w:rPr>
              <w:t xml:space="preserve"> </w:t>
            </w:r>
            <w:r w:rsidRPr="00E636B2">
              <w:rPr>
                <w:rFonts w:ascii="Calibri" w:hAnsi="Calibri" w:cs="Calibri"/>
                <w:color w:val="5A505F"/>
                <w:sz w:val="20"/>
                <w:szCs w:val="28"/>
              </w:rPr>
              <w:t>s</w:t>
            </w:r>
            <w:r w:rsidRPr="00E636B2">
              <w:rPr>
                <w:rFonts w:ascii="Calibri" w:hAnsi="Calibri" w:cs="Calibri"/>
                <w:color w:val="5A505F"/>
                <w:spacing w:val="-2"/>
                <w:sz w:val="20"/>
                <w:szCs w:val="28"/>
              </w:rPr>
              <w:t>u</w:t>
            </w:r>
            <w:r w:rsidRPr="00E636B2">
              <w:rPr>
                <w:rFonts w:ascii="Calibri" w:hAnsi="Calibri" w:cs="Calibri"/>
                <w:color w:val="5A505F"/>
                <w:sz w:val="20"/>
                <w:szCs w:val="28"/>
              </w:rPr>
              <w:t>ivi</w:t>
            </w:r>
            <w:r w:rsidRPr="00E636B2">
              <w:rPr>
                <w:rFonts w:ascii="Calibri" w:hAnsi="Calibri" w:cs="Calibri"/>
                <w:color w:val="5A505F"/>
                <w:spacing w:val="-1"/>
                <w:sz w:val="20"/>
                <w:szCs w:val="28"/>
              </w:rPr>
              <w:t xml:space="preserve"> </w:t>
            </w:r>
            <w:r w:rsidRPr="00E636B2">
              <w:rPr>
                <w:rFonts w:ascii="Calibri" w:hAnsi="Calibri" w:cs="Calibri"/>
                <w:color w:val="5A505F"/>
                <w:spacing w:val="-3"/>
                <w:sz w:val="20"/>
                <w:szCs w:val="28"/>
              </w:rPr>
              <w:t>e</w:t>
            </w:r>
            <w:r w:rsidRPr="00E636B2">
              <w:rPr>
                <w:rFonts w:ascii="Calibri" w:hAnsi="Calibri" w:cs="Calibri"/>
                <w:color w:val="5A505F"/>
                <w:sz w:val="20"/>
                <w:szCs w:val="28"/>
              </w:rPr>
              <w:t>t</w:t>
            </w:r>
            <w:r w:rsidRPr="00E636B2">
              <w:rPr>
                <w:rFonts w:ascii="Calibri" w:hAnsi="Calibri" w:cs="Calibri"/>
                <w:color w:val="5A505F"/>
                <w:spacing w:val="3"/>
                <w:sz w:val="20"/>
                <w:szCs w:val="28"/>
              </w:rPr>
              <w:t xml:space="preserve"> </w:t>
            </w:r>
            <w:r w:rsidRPr="00E636B2">
              <w:rPr>
                <w:rFonts w:ascii="Calibri" w:hAnsi="Calibri" w:cs="Calibri"/>
                <w:color w:val="5A505F"/>
                <w:spacing w:val="-2"/>
                <w:sz w:val="20"/>
                <w:szCs w:val="28"/>
              </w:rPr>
              <w:t>d</w:t>
            </w:r>
            <w:r w:rsidRPr="00E636B2">
              <w:rPr>
                <w:rFonts w:ascii="Calibri" w:hAnsi="Calibri" w:cs="Calibri"/>
                <w:color w:val="5A505F"/>
                <w:spacing w:val="-20"/>
                <w:sz w:val="20"/>
                <w:szCs w:val="28"/>
              </w:rPr>
              <w:t>’</w:t>
            </w:r>
            <w:r w:rsidRPr="00E636B2">
              <w:rPr>
                <w:rFonts w:ascii="Calibri" w:hAnsi="Calibri" w:cs="Calibri"/>
                <w:color w:val="5A505F"/>
                <w:sz w:val="20"/>
                <w:szCs w:val="28"/>
              </w:rPr>
              <w:t>a</w:t>
            </w:r>
            <w:r w:rsidRPr="00E636B2">
              <w:rPr>
                <w:rFonts w:ascii="Calibri" w:hAnsi="Calibri" w:cs="Calibri"/>
                <w:color w:val="5A505F"/>
                <w:spacing w:val="-2"/>
                <w:sz w:val="20"/>
                <w:szCs w:val="28"/>
              </w:rPr>
              <w:t>c</w:t>
            </w:r>
            <w:r w:rsidRPr="00E636B2">
              <w:rPr>
                <w:rFonts w:ascii="Calibri" w:hAnsi="Calibri" w:cs="Calibri"/>
                <w:color w:val="5A505F"/>
                <w:spacing w:val="-4"/>
                <w:sz w:val="20"/>
                <w:szCs w:val="28"/>
              </w:rPr>
              <w:t>c</w:t>
            </w:r>
            <w:r w:rsidRPr="00E636B2">
              <w:rPr>
                <w:rFonts w:ascii="Calibri" w:hAnsi="Calibri" w:cs="Calibri"/>
                <w:color w:val="5A505F"/>
                <w:sz w:val="20"/>
                <w:szCs w:val="28"/>
              </w:rPr>
              <w:t>o</w:t>
            </w:r>
            <w:r w:rsidRPr="00E636B2">
              <w:rPr>
                <w:rFonts w:ascii="Calibri" w:hAnsi="Calibri" w:cs="Calibri"/>
                <w:color w:val="5A505F"/>
                <w:spacing w:val="-2"/>
                <w:sz w:val="20"/>
                <w:szCs w:val="28"/>
              </w:rPr>
              <w:t>mp</w:t>
            </w:r>
            <w:r w:rsidRPr="00E636B2">
              <w:rPr>
                <w:rFonts w:ascii="Calibri" w:hAnsi="Calibri" w:cs="Calibri"/>
                <w:color w:val="5A505F"/>
                <w:spacing w:val="-1"/>
                <w:sz w:val="20"/>
                <w:szCs w:val="28"/>
              </w:rPr>
              <w:t>ag</w:t>
            </w:r>
            <w:r w:rsidRPr="00E636B2">
              <w:rPr>
                <w:rFonts w:ascii="Calibri" w:hAnsi="Calibri" w:cs="Calibri"/>
                <w:color w:val="5A505F"/>
                <w:spacing w:val="-2"/>
                <w:sz w:val="20"/>
                <w:szCs w:val="28"/>
              </w:rPr>
              <w:t>n</w:t>
            </w:r>
            <w:r w:rsidRPr="00E636B2">
              <w:rPr>
                <w:rFonts w:ascii="Calibri" w:hAnsi="Calibri" w:cs="Calibri"/>
                <w:color w:val="5A505F"/>
                <w:spacing w:val="-1"/>
                <w:sz w:val="20"/>
                <w:szCs w:val="28"/>
              </w:rPr>
              <w:t>e</w:t>
            </w:r>
            <w:r w:rsidRPr="00E636B2">
              <w:rPr>
                <w:rFonts w:ascii="Calibri" w:hAnsi="Calibri" w:cs="Calibri"/>
                <w:color w:val="5A505F"/>
                <w:spacing w:val="-2"/>
                <w:sz w:val="20"/>
                <w:szCs w:val="28"/>
              </w:rPr>
              <w:t>m</w:t>
            </w:r>
            <w:r w:rsidRPr="00E636B2">
              <w:rPr>
                <w:rFonts w:ascii="Calibri" w:hAnsi="Calibri" w:cs="Calibri"/>
                <w:color w:val="5A505F"/>
                <w:spacing w:val="-1"/>
                <w:sz w:val="20"/>
                <w:szCs w:val="28"/>
              </w:rPr>
              <w:t>e</w:t>
            </w:r>
            <w:r w:rsidRPr="00E636B2">
              <w:rPr>
                <w:rFonts w:ascii="Calibri" w:hAnsi="Calibri" w:cs="Calibri"/>
                <w:color w:val="5A505F"/>
                <w:spacing w:val="-4"/>
                <w:sz w:val="20"/>
                <w:szCs w:val="28"/>
              </w:rPr>
              <w:t>n</w:t>
            </w:r>
            <w:r w:rsidRPr="00E636B2">
              <w:rPr>
                <w:rFonts w:ascii="Calibri" w:hAnsi="Calibri" w:cs="Calibri"/>
                <w:color w:val="5A505F"/>
                <w:sz w:val="20"/>
                <w:szCs w:val="28"/>
              </w:rPr>
              <w:t>t</w:t>
            </w:r>
          </w:p>
        </w:tc>
      </w:tr>
      <w:tr w:rsidR="00366021" w:rsidRPr="00366021" w14:paraId="7239FF6F" w14:textId="77777777">
        <w:trPr>
          <w:trHeight w:hRule="exact" w:val="729"/>
        </w:trPr>
        <w:tc>
          <w:tcPr>
            <w:tcW w:w="3072" w:type="dxa"/>
            <w:tcBorders>
              <w:top w:val="single" w:sz="8" w:space="0" w:color="FFFFFF"/>
              <w:left w:val="single" w:sz="8" w:space="0" w:color="FFFFFF"/>
              <w:bottom w:val="single" w:sz="8" w:space="0" w:color="FFFFFF"/>
              <w:right w:val="single" w:sz="8" w:space="0" w:color="FFFFFF"/>
            </w:tcBorders>
            <w:shd w:val="clear" w:color="auto" w:fill="E7E4E8"/>
          </w:tcPr>
          <w:p w14:paraId="2FF0A952" w14:textId="77777777" w:rsidR="00366021" w:rsidRPr="00E636B2" w:rsidRDefault="00366021" w:rsidP="00366021">
            <w:pPr>
              <w:widowControl w:val="0"/>
              <w:kinsoku w:val="0"/>
              <w:overflowPunct w:val="0"/>
              <w:autoSpaceDE w:val="0"/>
              <w:autoSpaceDN w:val="0"/>
              <w:adjustRightInd w:val="0"/>
              <w:spacing w:before="1" w:line="180" w:lineRule="exact"/>
              <w:rPr>
                <w:rFonts w:ascii="Times New Roman" w:hAnsi="Times New Roman" w:cs="Times New Roman"/>
                <w:sz w:val="20"/>
                <w:szCs w:val="18"/>
              </w:rPr>
            </w:pPr>
          </w:p>
          <w:p w14:paraId="3E9C8ABA" w14:textId="77777777" w:rsidR="00366021" w:rsidRPr="00E636B2" w:rsidRDefault="00366021" w:rsidP="00366021">
            <w:pPr>
              <w:widowControl w:val="0"/>
              <w:kinsoku w:val="0"/>
              <w:overflowPunct w:val="0"/>
              <w:autoSpaceDE w:val="0"/>
              <w:autoSpaceDN w:val="0"/>
              <w:adjustRightInd w:val="0"/>
              <w:ind w:left="133"/>
              <w:rPr>
                <w:rFonts w:ascii="Times New Roman" w:hAnsi="Times New Roman" w:cs="Times New Roman"/>
                <w:sz w:val="20"/>
              </w:rPr>
            </w:pPr>
            <w:r w:rsidRPr="00E636B2">
              <w:rPr>
                <w:rFonts w:ascii="Calibri" w:hAnsi="Calibri" w:cs="Calibri"/>
                <w:b/>
                <w:bCs/>
                <w:color w:val="5A505F"/>
                <w:spacing w:val="-1"/>
                <w:sz w:val="20"/>
                <w:szCs w:val="28"/>
              </w:rPr>
              <w:t>M</w:t>
            </w:r>
            <w:r w:rsidRPr="00E636B2">
              <w:rPr>
                <w:rFonts w:ascii="Calibri" w:hAnsi="Calibri" w:cs="Calibri"/>
                <w:b/>
                <w:bCs/>
                <w:color w:val="5A505F"/>
                <w:sz w:val="20"/>
                <w:szCs w:val="28"/>
              </w:rPr>
              <w:t>odèle</w:t>
            </w:r>
          </w:p>
        </w:tc>
        <w:tc>
          <w:tcPr>
            <w:tcW w:w="3379" w:type="dxa"/>
            <w:tcBorders>
              <w:top w:val="single" w:sz="8" w:space="0" w:color="FFFFFF"/>
              <w:left w:val="single" w:sz="8" w:space="0" w:color="FFFFFF"/>
              <w:bottom w:val="single" w:sz="8" w:space="0" w:color="FFFFFF"/>
              <w:right w:val="single" w:sz="8" w:space="0" w:color="FFFFFF"/>
            </w:tcBorders>
            <w:shd w:val="clear" w:color="auto" w:fill="E7E4E8"/>
          </w:tcPr>
          <w:p w14:paraId="1682D68B" w14:textId="77777777" w:rsidR="00366021" w:rsidRPr="00E636B2" w:rsidRDefault="00366021" w:rsidP="00366021">
            <w:pPr>
              <w:widowControl w:val="0"/>
              <w:kinsoku w:val="0"/>
              <w:overflowPunct w:val="0"/>
              <w:autoSpaceDE w:val="0"/>
              <w:autoSpaceDN w:val="0"/>
              <w:adjustRightInd w:val="0"/>
              <w:spacing w:before="1" w:line="180" w:lineRule="exact"/>
              <w:rPr>
                <w:rFonts w:ascii="Times New Roman" w:hAnsi="Times New Roman" w:cs="Times New Roman"/>
                <w:sz w:val="20"/>
                <w:szCs w:val="18"/>
              </w:rPr>
            </w:pPr>
          </w:p>
          <w:p w14:paraId="346D4539" w14:textId="77777777" w:rsidR="00366021" w:rsidRPr="00E636B2" w:rsidRDefault="00366021" w:rsidP="00366021">
            <w:pPr>
              <w:widowControl w:val="0"/>
              <w:kinsoku w:val="0"/>
              <w:overflowPunct w:val="0"/>
              <w:autoSpaceDE w:val="0"/>
              <w:autoSpaceDN w:val="0"/>
              <w:adjustRightInd w:val="0"/>
              <w:ind w:left="133"/>
              <w:rPr>
                <w:rFonts w:ascii="Times New Roman" w:hAnsi="Times New Roman" w:cs="Times New Roman"/>
                <w:sz w:val="20"/>
              </w:rPr>
            </w:pPr>
            <w:r w:rsidRPr="00E636B2">
              <w:rPr>
                <w:rFonts w:ascii="Calibri" w:hAnsi="Calibri" w:cs="Calibri"/>
                <w:color w:val="5A505F"/>
                <w:sz w:val="20"/>
                <w:szCs w:val="28"/>
              </w:rPr>
              <w:t>Bio</w:t>
            </w:r>
            <w:r w:rsidRPr="00E636B2">
              <w:rPr>
                <w:rFonts w:ascii="Calibri" w:hAnsi="Calibri" w:cs="Calibri"/>
                <w:color w:val="5A505F"/>
                <w:spacing w:val="-2"/>
                <w:sz w:val="20"/>
                <w:szCs w:val="28"/>
              </w:rPr>
              <w:t>m</w:t>
            </w:r>
            <w:r w:rsidRPr="00E636B2">
              <w:rPr>
                <w:rFonts w:ascii="Calibri" w:hAnsi="Calibri" w:cs="Calibri"/>
                <w:color w:val="5A505F"/>
                <w:spacing w:val="-1"/>
                <w:sz w:val="20"/>
                <w:szCs w:val="28"/>
              </w:rPr>
              <w:t>é</w:t>
            </w:r>
            <w:r w:rsidRPr="00E636B2">
              <w:rPr>
                <w:rFonts w:ascii="Calibri" w:hAnsi="Calibri" w:cs="Calibri"/>
                <w:color w:val="5A505F"/>
                <w:spacing w:val="-2"/>
                <w:sz w:val="20"/>
                <w:szCs w:val="28"/>
              </w:rPr>
              <w:t>d</w:t>
            </w:r>
            <w:r w:rsidRPr="00E636B2">
              <w:rPr>
                <w:rFonts w:ascii="Calibri" w:hAnsi="Calibri" w:cs="Calibri"/>
                <w:color w:val="5A505F"/>
                <w:sz w:val="20"/>
                <w:szCs w:val="28"/>
              </w:rPr>
              <w:t>i</w:t>
            </w:r>
            <w:r w:rsidRPr="00E636B2">
              <w:rPr>
                <w:rFonts w:ascii="Calibri" w:hAnsi="Calibri" w:cs="Calibri"/>
                <w:color w:val="5A505F"/>
                <w:spacing w:val="-4"/>
                <w:sz w:val="20"/>
                <w:szCs w:val="28"/>
              </w:rPr>
              <w:t>c</w:t>
            </w:r>
            <w:r w:rsidRPr="00E636B2">
              <w:rPr>
                <w:rFonts w:ascii="Calibri" w:hAnsi="Calibri" w:cs="Calibri"/>
                <w:color w:val="5A505F"/>
                <w:sz w:val="20"/>
                <w:szCs w:val="28"/>
              </w:rPr>
              <w:t>al</w:t>
            </w:r>
          </w:p>
        </w:tc>
        <w:tc>
          <w:tcPr>
            <w:tcW w:w="6418" w:type="dxa"/>
            <w:tcBorders>
              <w:top w:val="single" w:sz="8" w:space="0" w:color="FFFFFF"/>
              <w:left w:val="single" w:sz="8" w:space="0" w:color="FFFFFF"/>
              <w:bottom w:val="single" w:sz="8" w:space="0" w:color="FFFFFF"/>
              <w:right w:val="single" w:sz="8" w:space="0" w:color="FFFFFF"/>
            </w:tcBorders>
            <w:shd w:val="clear" w:color="auto" w:fill="E7E4E8"/>
          </w:tcPr>
          <w:p w14:paraId="5F05746C" w14:textId="77777777" w:rsidR="00366021" w:rsidRPr="00E636B2" w:rsidRDefault="00366021" w:rsidP="00366021">
            <w:pPr>
              <w:widowControl w:val="0"/>
              <w:kinsoku w:val="0"/>
              <w:overflowPunct w:val="0"/>
              <w:autoSpaceDE w:val="0"/>
              <w:autoSpaceDN w:val="0"/>
              <w:adjustRightInd w:val="0"/>
              <w:spacing w:before="1" w:line="180" w:lineRule="exact"/>
              <w:rPr>
                <w:rFonts w:ascii="Times New Roman" w:hAnsi="Times New Roman" w:cs="Times New Roman"/>
                <w:sz w:val="20"/>
                <w:szCs w:val="18"/>
              </w:rPr>
            </w:pPr>
          </w:p>
          <w:p w14:paraId="6F502F78" w14:textId="77777777" w:rsidR="00366021" w:rsidRPr="00E636B2" w:rsidRDefault="00366021" w:rsidP="00366021">
            <w:pPr>
              <w:widowControl w:val="0"/>
              <w:kinsoku w:val="0"/>
              <w:overflowPunct w:val="0"/>
              <w:autoSpaceDE w:val="0"/>
              <w:autoSpaceDN w:val="0"/>
              <w:adjustRightInd w:val="0"/>
              <w:ind w:left="133"/>
              <w:rPr>
                <w:rFonts w:ascii="Times New Roman" w:hAnsi="Times New Roman" w:cs="Times New Roman"/>
                <w:sz w:val="20"/>
              </w:rPr>
            </w:pPr>
            <w:r w:rsidRPr="00E636B2">
              <w:rPr>
                <w:rFonts w:ascii="Calibri" w:hAnsi="Calibri" w:cs="Calibri"/>
                <w:color w:val="5A505F"/>
                <w:sz w:val="20"/>
                <w:szCs w:val="28"/>
              </w:rPr>
              <w:t>Bio</w:t>
            </w:r>
            <w:r w:rsidRPr="00E636B2">
              <w:rPr>
                <w:rFonts w:ascii="Calibri" w:hAnsi="Calibri" w:cs="Calibri"/>
                <w:color w:val="5A505F"/>
                <w:spacing w:val="-4"/>
                <w:sz w:val="20"/>
                <w:szCs w:val="28"/>
              </w:rPr>
              <w:t>p</w:t>
            </w:r>
            <w:r w:rsidRPr="00E636B2">
              <w:rPr>
                <w:rFonts w:ascii="Calibri" w:hAnsi="Calibri" w:cs="Calibri"/>
                <w:color w:val="5A505F"/>
                <w:spacing w:val="-5"/>
                <w:sz w:val="20"/>
                <w:szCs w:val="28"/>
              </w:rPr>
              <w:t>s</w:t>
            </w:r>
            <w:r w:rsidRPr="00E636B2">
              <w:rPr>
                <w:rFonts w:ascii="Calibri" w:hAnsi="Calibri" w:cs="Calibri"/>
                <w:color w:val="5A505F"/>
                <w:spacing w:val="-3"/>
                <w:sz w:val="20"/>
                <w:szCs w:val="28"/>
              </w:rPr>
              <w:t>y</w:t>
            </w:r>
            <w:r w:rsidRPr="00E636B2">
              <w:rPr>
                <w:rFonts w:ascii="Calibri" w:hAnsi="Calibri" w:cs="Calibri"/>
                <w:color w:val="5A505F"/>
                <w:spacing w:val="-2"/>
                <w:sz w:val="20"/>
                <w:szCs w:val="28"/>
              </w:rPr>
              <w:t>ch</w:t>
            </w:r>
            <w:r w:rsidRPr="00E636B2">
              <w:rPr>
                <w:rFonts w:ascii="Calibri" w:hAnsi="Calibri" w:cs="Calibri"/>
                <w:color w:val="5A505F"/>
                <w:sz w:val="20"/>
                <w:szCs w:val="28"/>
              </w:rPr>
              <w:t>oso</w:t>
            </w:r>
            <w:r w:rsidRPr="00E636B2">
              <w:rPr>
                <w:rFonts w:ascii="Calibri" w:hAnsi="Calibri" w:cs="Calibri"/>
                <w:color w:val="5A505F"/>
                <w:spacing w:val="-2"/>
                <w:sz w:val="20"/>
                <w:szCs w:val="28"/>
              </w:rPr>
              <w:t>c</w:t>
            </w:r>
            <w:r w:rsidRPr="00E636B2">
              <w:rPr>
                <w:rFonts w:ascii="Calibri" w:hAnsi="Calibri" w:cs="Calibri"/>
                <w:color w:val="5A505F"/>
                <w:sz w:val="20"/>
                <w:szCs w:val="28"/>
              </w:rPr>
              <w:t>ial</w:t>
            </w:r>
            <w:r w:rsidRPr="00E636B2">
              <w:rPr>
                <w:rFonts w:ascii="Calibri" w:hAnsi="Calibri" w:cs="Calibri"/>
                <w:color w:val="5A505F"/>
                <w:spacing w:val="-3"/>
                <w:sz w:val="20"/>
                <w:szCs w:val="28"/>
              </w:rPr>
              <w:t xml:space="preserve"> e</w:t>
            </w:r>
            <w:r w:rsidRPr="00E636B2">
              <w:rPr>
                <w:rFonts w:ascii="Calibri" w:hAnsi="Calibri" w:cs="Calibri"/>
                <w:color w:val="5A505F"/>
                <w:sz w:val="20"/>
                <w:szCs w:val="28"/>
              </w:rPr>
              <w:t>t</w:t>
            </w:r>
            <w:r w:rsidRPr="00E636B2">
              <w:rPr>
                <w:rFonts w:ascii="Calibri" w:hAnsi="Calibri" w:cs="Calibri"/>
                <w:color w:val="5A505F"/>
                <w:spacing w:val="1"/>
                <w:sz w:val="20"/>
                <w:szCs w:val="28"/>
              </w:rPr>
              <w:t xml:space="preserve"> </w:t>
            </w:r>
            <w:r w:rsidRPr="00E636B2">
              <w:rPr>
                <w:rFonts w:ascii="Calibri" w:hAnsi="Calibri" w:cs="Calibri"/>
                <w:color w:val="5A505F"/>
                <w:spacing w:val="-2"/>
                <w:sz w:val="20"/>
                <w:szCs w:val="28"/>
              </w:rPr>
              <w:t>p</w:t>
            </w:r>
            <w:r w:rsidRPr="00E636B2">
              <w:rPr>
                <w:rFonts w:ascii="Calibri" w:hAnsi="Calibri" w:cs="Calibri"/>
                <w:color w:val="5A505F"/>
                <w:spacing w:val="-1"/>
                <w:sz w:val="20"/>
                <w:szCs w:val="28"/>
              </w:rPr>
              <w:t>é</w:t>
            </w:r>
            <w:r w:rsidRPr="00E636B2">
              <w:rPr>
                <w:rFonts w:ascii="Calibri" w:hAnsi="Calibri" w:cs="Calibri"/>
                <w:color w:val="5A505F"/>
                <w:spacing w:val="-2"/>
                <w:sz w:val="20"/>
                <w:szCs w:val="28"/>
              </w:rPr>
              <w:t>d</w:t>
            </w:r>
            <w:r w:rsidRPr="00E636B2">
              <w:rPr>
                <w:rFonts w:ascii="Calibri" w:hAnsi="Calibri" w:cs="Calibri"/>
                <w:color w:val="5A505F"/>
                <w:spacing w:val="-1"/>
                <w:sz w:val="20"/>
                <w:szCs w:val="28"/>
              </w:rPr>
              <w:t>a</w:t>
            </w:r>
            <w:r w:rsidRPr="00E636B2">
              <w:rPr>
                <w:rFonts w:ascii="Calibri" w:hAnsi="Calibri" w:cs="Calibri"/>
                <w:color w:val="5A505F"/>
                <w:spacing w:val="-3"/>
                <w:sz w:val="20"/>
                <w:szCs w:val="28"/>
              </w:rPr>
              <w:t>g</w:t>
            </w:r>
            <w:r w:rsidRPr="00E636B2">
              <w:rPr>
                <w:rFonts w:ascii="Calibri" w:hAnsi="Calibri" w:cs="Calibri"/>
                <w:color w:val="5A505F"/>
                <w:sz w:val="20"/>
                <w:szCs w:val="28"/>
              </w:rPr>
              <w:t>o</w:t>
            </w:r>
            <w:r w:rsidRPr="00E636B2">
              <w:rPr>
                <w:rFonts w:ascii="Calibri" w:hAnsi="Calibri" w:cs="Calibri"/>
                <w:color w:val="5A505F"/>
                <w:spacing w:val="-1"/>
                <w:sz w:val="20"/>
                <w:szCs w:val="28"/>
              </w:rPr>
              <w:t>g</w:t>
            </w:r>
            <w:r w:rsidRPr="00E636B2">
              <w:rPr>
                <w:rFonts w:ascii="Calibri" w:hAnsi="Calibri" w:cs="Calibri"/>
                <w:color w:val="5A505F"/>
                <w:sz w:val="20"/>
                <w:szCs w:val="28"/>
              </w:rPr>
              <w:t>i</w:t>
            </w:r>
            <w:r w:rsidRPr="00E636B2">
              <w:rPr>
                <w:rFonts w:ascii="Calibri" w:hAnsi="Calibri" w:cs="Calibri"/>
                <w:color w:val="5A505F"/>
                <w:spacing w:val="-2"/>
                <w:sz w:val="20"/>
                <w:szCs w:val="28"/>
              </w:rPr>
              <w:t>que</w:t>
            </w:r>
          </w:p>
        </w:tc>
      </w:tr>
      <w:tr w:rsidR="00366021" w:rsidRPr="00366021" w14:paraId="43410AE6" w14:textId="77777777">
        <w:trPr>
          <w:trHeight w:hRule="exact" w:val="480"/>
        </w:trPr>
        <w:tc>
          <w:tcPr>
            <w:tcW w:w="3072" w:type="dxa"/>
            <w:tcBorders>
              <w:top w:val="single" w:sz="8" w:space="0" w:color="FFFFFF"/>
              <w:left w:val="single" w:sz="8" w:space="0" w:color="FFFFFF"/>
              <w:bottom w:val="single" w:sz="8" w:space="0" w:color="FFFFFF"/>
              <w:right w:val="single" w:sz="8" w:space="0" w:color="FFFFFF"/>
            </w:tcBorders>
            <w:shd w:val="clear" w:color="auto" w:fill="B4ABB9"/>
          </w:tcPr>
          <w:p w14:paraId="36093472" w14:textId="77777777" w:rsidR="00366021" w:rsidRPr="00E636B2" w:rsidRDefault="00366021" w:rsidP="00366021">
            <w:pPr>
              <w:widowControl w:val="0"/>
              <w:kinsoku w:val="0"/>
              <w:overflowPunct w:val="0"/>
              <w:autoSpaceDE w:val="0"/>
              <w:autoSpaceDN w:val="0"/>
              <w:adjustRightInd w:val="0"/>
              <w:spacing w:before="56"/>
              <w:ind w:left="133"/>
              <w:rPr>
                <w:rFonts w:ascii="Times New Roman" w:hAnsi="Times New Roman" w:cs="Times New Roman"/>
                <w:sz w:val="20"/>
              </w:rPr>
            </w:pPr>
            <w:r w:rsidRPr="00E636B2">
              <w:rPr>
                <w:rFonts w:ascii="Calibri" w:hAnsi="Calibri" w:cs="Calibri"/>
                <w:b/>
                <w:bCs/>
                <w:color w:val="5A505F"/>
                <w:spacing w:val="-5"/>
                <w:sz w:val="20"/>
                <w:szCs w:val="28"/>
              </w:rPr>
              <w:t>R</w:t>
            </w:r>
            <w:r w:rsidRPr="00E636B2">
              <w:rPr>
                <w:rFonts w:ascii="Calibri" w:hAnsi="Calibri" w:cs="Calibri"/>
                <w:b/>
                <w:bCs/>
                <w:color w:val="5A505F"/>
                <w:sz w:val="20"/>
                <w:szCs w:val="28"/>
              </w:rPr>
              <w:t>ôle</w:t>
            </w:r>
            <w:r w:rsidRPr="00E636B2">
              <w:rPr>
                <w:rFonts w:ascii="Calibri" w:hAnsi="Calibri" w:cs="Calibri"/>
                <w:b/>
                <w:bCs/>
                <w:color w:val="5A505F"/>
                <w:spacing w:val="-3"/>
                <w:sz w:val="20"/>
                <w:szCs w:val="28"/>
              </w:rPr>
              <w:t xml:space="preserve"> </w:t>
            </w:r>
            <w:r w:rsidRPr="00E636B2">
              <w:rPr>
                <w:rFonts w:ascii="Calibri" w:hAnsi="Calibri" w:cs="Calibri"/>
                <w:b/>
                <w:bCs/>
                <w:color w:val="5A505F"/>
                <w:sz w:val="20"/>
                <w:szCs w:val="28"/>
              </w:rPr>
              <w:t>du</w:t>
            </w:r>
            <w:r w:rsidRPr="00E636B2">
              <w:rPr>
                <w:rFonts w:ascii="Calibri" w:hAnsi="Calibri" w:cs="Calibri"/>
                <w:b/>
                <w:bCs/>
                <w:color w:val="5A505F"/>
                <w:spacing w:val="-3"/>
                <w:sz w:val="20"/>
                <w:szCs w:val="28"/>
              </w:rPr>
              <w:t xml:space="preserve"> </w:t>
            </w:r>
            <w:r w:rsidRPr="00E636B2">
              <w:rPr>
                <w:rFonts w:ascii="Calibri" w:hAnsi="Calibri" w:cs="Calibri"/>
                <w:b/>
                <w:bCs/>
                <w:color w:val="5A505F"/>
                <w:sz w:val="20"/>
                <w:szCs w:val="28"/>
              </w:rPr>
              <w:t>soi</w:t>
            </w:r>
            <w:r w:rsidRPr="00E636B2">
              <w:rPr>
                <w:rFonts w:ascii="Calibri" w:hAnsi="Calibri" w:cs="Calibri"/>
                <w:b/>
                <w:bCs/>
                <w:color w:val="5A505F"/>
                <w:spacing w:val="-2"/>
                <w:sz w:val="20"/>
                <w:szCs w:val="28"/>
              </w:rPr>
              <w:t>g</w:t>
            </w:r>
            <w:r w:rsidRPr="00E636B2">
              <w:rPr>
                <w:rFonts w:ascii="Calibri" w:hAnsi="Calibri" w:cs="Calibri"/>
                <w:b/>
                <w:bCs/>
                <w:color w:val="5A505F"/>
                <w:sz w:val="20"/>
                <w:szCs w:val="28"/>
              </w:rPr>
              <w:t>na</w:t>
            </w:r>
            <w:r w:rsidRPr="00E636B2">
              <w:rPr>
                <w:rFonts w:ascii="Calibri" w:hAnsi="Calibri" w:cs="Calibri"/>
                <w:b/>
                <w:bCs/>
                <w:color w:val="5A505F"/>
                <w:spacing w:val="-2"/>
                <w:sz w:val="20"/>
                <w:szCs w:val="28"/>
              </w:rPr>
              <w:t>n</w:t>
            </w:r>
            <w:r w:rsidRPr="00E636B2">
              <w:rPr>
                <w:rFonts w:ascii="Calibri" w:hAnsi="Calibri" w:cs="Calibri"/>
                <w:b/>
                <w:bCs/>
                <w:color w:val="5A505F"/>
                <w:sz w:val="20"/>
                <w:szCs w:val="28"/>
              </w:rPr>
              <w:t>t</w:t>
            </w:r>
          </w:p>
        </w:tc>
        <w:tc>
          <w:tcPr>
            <w:tcW w:w="3379" w:type="dxa"/>
            <w:tcBorders>
              <w:top w:val="single" w:sz="8" w:space="0" w:color="FFFFFF"/>
              <w:left w:val="single" w:sz="8" w:space="0" w:color="FFFFFF"/>
              <w:bottom w:val="single" w:sz="8" w:space="0" w:color="FFFFFF"/>
              <w:right w:val="single" w:sz="8" w:space="0" w:color="FFFFFF"/>
            </w:tcBorders>
            <w:shd w:val="clear" w:color="auto" w:fill="B4ABB9"/>
          </w:tcPr>
          <w:p w14:paraId="1A2DBB47" w14:textId="77777777" w:rsidR="00366021" w:rsidRPr="00E636B2" w:rsidRDefault="00366021" w:rsidP="00366021">
            <w:pPr>
              <w:widowControl w:val="0"/>
              <w:kinsoku w:val="0"/>
              <w:overflowPunct w:val="0"/>
              <w:autoSpaceDE w:val="0"/>
              <w:autoSpaceDN w:val="0"/>
              <w:adjustRightInd w:val="0"/>
              <w:spacing w:before="56"/>
              <w:ind w:left="133"/>
              <w:rPr>
                <w:rFonts w:ascii="Times New Roman" w:hAnsi="Times New Roman" w:cs="Times New Roman"/>
                <w:sz w:val="20"/>
              </w:rPr>
            </w:pPr>
            <w:r w:rsidRPr="00E636B2">
              <w:rPr>
                <w:rFonts w:ascii="Calibri" w:hAnsi="Calibri" w:cs="Calibri"/>
                <w:color w:val="5A505F"/>
                <w:spacing w:val="-2"/>
                <w:sz w:val="20"/>
                <w:szCs w:val="28"/>
              </w:rPr>
              <w:t>S</w:t>
            </w:r>
            <w:r w:rsidRPr="00E636B2">
              <w:rPr>
                <w:rFonts w:ascii="Calibri" w:hAnsi="Calibri" w:cs="Calibri"/>
                <w:color w:val="5A505F"/>
                <w:spacing w:val="-20"/>
                <w:sz w:val="20"/>
                <w:szCs w:val="28"/>
              </w:rPr>
              <w:t>’</w:t>
            </w:r>
            <w:r w:rsidRPr="00E636B2">
              <w:rPr>
                <w:rFonts w:ascii="Calibri" w:hAnsi="Calibri" w:cs="Calibri"/>
                <w:color w:val="5A505F"/>
                <w:sz w:val="20"/>
                <w:szCs w:val="28"/>
              </w:rPr>
              <w:t>o</w:t>
            </w:r>
            <w:r w:rsidRPr="00E636B2">
              <w:rPr>
                <w:rFonts w:ascii="Calibri" w:hAnsi="Calibri" w:cs="Calibri"/>
                <w:color w:val="5A505F"/>
                <w:spacing w:val="-2"/>
                <w:sz w:val="20"/>
                <w:szCs w:val="28"/>
              </w:rPr>
              <w:t>ccup</w:t>
            </w:r>
            <w:r w:rsidRPr="00E636B2">
              <w:rPr>
                <w:rFonts w:ascii="Calibri" w:hAnsi="Calibri" w:cs="Calibri"/>
                <w:color w:val="5A505F"/>
                <w:sz w:val="20"/>
                <w:szCs w:val="28"/>
              </w:rPr>
              <w:t>e</w:t>
            </w:r>
            <w:r w:rsidRPr="00E636B2">
              <w:rPr>
                <w:rFonts w:ascii="Calibri" w:hAnsi="Calibri" w:cs="Calibri"/>
                <w:color w:val="5A505F"/>
                <w:spacing w:val="-2"/>
                <w:sz w:val="20"/>
                <w:szCs w:val="28"/>
              </w:rPr>
              <w:t xml:space="preserve"> d</w:t>
            </w:r>
            <w:r w:rsidRPr="00E636B2">
              <w:rPr>
                <w:rFonts w:ascii="Calibri" w:hAnsi="Calibri" w:cs="Calibri"/>
                <w:color w:val="5A505F"/>
                <w:sz w:val="20"/>
                <w:szCs w:val="28"/>
              </w:rPr>
              <w:t>e</w:t>
            </w:r>
            <w:r w:rsidRPr="00E636B2">
              <w:rPr>
                <w:rFonts w:ascii="Calibri" w:hAnsi="Calibri" w:cs="Calibri"/>
                <w:color w:val="5A505F"/>
                <w:spacing w:val="1"/>
                <w:sz w:val="20"/>
                <w:szCs w:val="28"/>
              </w:rPr>
              <w:t xml:space="preserve"> </w:t>
            </w:r>
            <w:r w:rsidRPr="00E636B2">
              <w:rPr>
                <w:rFonts w:ascii="Calibri" w:hAnsi="Calibri" w:cs="Calibri"/>
                <w:color w:val="5A505F"/>
                <w:sz w:val="20"/>
                <w:szCs w:val="28"/>
              </w:rPr>
              <w:t>la</w:t>
            </w:r>
            <w:r w:rsidRPr="00E636B2">
              <w:rPr>
                <w:rFonts w:ascii="Calibri" w:hAnsi="Calibri" w:cs="Calibri"/>
                <w:color w:val="5A505F"/>
                <w:spacing w:val="-1"/>
                <w:sz w:val="20"/>
                <w:szCs w:val="28"/>
              </w:rPr>
              <w:t xml:space="preserve"> </w:t>
            </w:r>
            <w:r w:rsidRPr="00E636B2">
              <w:rPr>
                <w:rFonts w:ascii="Calibri" w:hAnsi="Calibri" w:cs="Calibri"/>
                <w:color w:val="5A505F"/>
                <w:spacing w:val="-2"/>
                <w:sz w:val="20"/>
                <w:szCs w:val="28"/>
              </w:rPr>
              <w:t>c</w:t>
            </w:r>
            <w:r w:rsidRPr="00E636B2">
              <w:rPr>
                <w:rFonts w:ascii="Calibri" w:hAnsi="Calibri" w:cs="Calibri"/>
                <w:color w:val="5A505F"/>
                <w:sz w:val="20"/>
                <w:szCs w:val="28"/>
              </w:rPr>
              <w:t>rise</w:t>
            </w:r>
          </w:p>
        </w:tc>
        <w:tc>
          <w:tcPr>
            <w:tcW w:w="6418" w:type="dxa"/>
            <w:tcBorders>
              <w:top w:val="single" w:sz="8" w:space="0" w:color="FFFFFF"/>
              <w:left w:val="single" w:sz="8" w:space="0" w:color="FFFFFF"/>
              <w:bottom w:val="single" w:sz="8" w:space="0" w:color="FFFFFF"/>
              <w:right w:val="single" w:sz="8" w:space="0" w:color="FFFFFF"/>
            </w:tcBorders>
            <w:shd w:val="clear" w:color="auto" w:fill="B4ABB9"/>
          </w:tcPr>
          <w:p w14:paraId="67765FAB" w14:textId="77777777" w:rsidR="00366021" w:rsidRPr="00E636B2" w:rsidRDefault="00366021" w:rsidP="00366021">
            <w:pPr>
              <w:widowControl w:val="0"/>
              <w:kinsoku w:val="0"/>
              <w:overflowPunct w:val="0"/>
              <w:autoSpaceDE w:val="0"/>
              <w:autoSpaceDN w:val="0"/>
              <w:adjustRightInd w:val="0"/>
              <w:spacing w:before="56"/>
              <w:ind w:left="133"/>
              <w:rPr>
                <w:rFonts w:ascii="Times New Roman" w:hAnsi="Times New Roman" w:cs="Times New Roman"/>
                <w:sz w:val="20"/>
              </w:rPr>
            </w:pPr>
            <w:r w:rsidRPr="00E636B2">
              <w:rPr>
                <w:rFonts w:ascii="Calibri" w:hAnsi="Calibri" w:cs="Calibri"/>
                <w:color w:val="5A505F"/>
                <w:spacing w:val="-4"/>
                <w:sz w:val="20"/>
                <w:szCs w:val="28"/>
              </w:rPr>
              <w:t>R</w:t>
            </w:r>
            <w:r w:rsidRPr="00E636B2">
              <w:rPr>
                <w:rFonts w:ascii="Calibri" w:hAnsi="Calibri" w:cs="Calibri"/>
                <w:color w:val="5A505F"/>
                <w:spacing w:val="-1"/>
                <w:sz w:val="20"/>
                <w:szCs w:val="28"/>
              </w:rPr>
              <w:t>e</w:t>
            </w:r>
            <w:r w:rsidRPr="00E636B2">
              <w:rPr>
                <w:rFonts w:ascii="Calibri" w:hAnsi="Calibri" w:cs="Calibri"/>
                <w:color w:val="5A505F"/>
                <w:spacing w:val="-2"/>
                <w:sz w:val="20"/>
                <w:szCs w:val="28"/>
              </w:rPr>
              <w:t>n</w:t>
            </w:r>
            <w:r w:rsidRPr="00E636B2">
              <w:rPr>
                <w:rFonts w:ascii="Calibri" w:hAnsi="Calibri" w:cs="Calibri"/>
                <w:color w:val="5A505F"/>
                <w:sz w:val="20"/>
                <w:szCs w:val="28"/>
              </w:rPr>
              <w:t>d le</w:t>
            </w:r>
            <w:r w:rsidRPr="00E636B2">
              <w:rPr>
                <w:rFonts w:ascii="Calibri" w:hAnsi="Calibri" w:cs="Calibri"/>
                <w:color w:val="5A505F"/>
                <w:spacing w:val="-2"/>
                <w:sz w:val="20"/>
                <w:szCs w:val="28"/>
              </w:rPr>
              <w:t xml:space="preserve"> p</w:t>
            </w:r>
            <w:r w:rsidRPr="00E636B2">
              <w:rPr>
                <w:rFonts w:ascii="Calibri" w:hAnsi="Calibri" w:cs="Calibri"/>
                <w:color w:val="5A505F"/>
                <w:spacing w:val="-3"/>
                <w:sz w:val="20"/>
                <w:szCs w:val="28"/>
              </w:rPr>
              <w:t>a</w:t>
            </w:r>
            <w:r w:rsidRPr="00E636B2">
              <w:rPr>
                <w:rFonts w:ascii="Calibri" w:hAnsi="Calibri" w:cs="Calibri"/>
                <w:color w:val="5A505F"/>
                <w:spacing w:val="-1"/>
                <w:sz w:val="20"/>
                <w:szCs w:val="28"/>
              </w:rPr>
              <w:t>t</w:t>
            </w:r>
            <w:r w:rsidRPr="00E636B2">
              <w:rPr>
                <w:rFonts w:ascii="Calibri" w:hAnsi="Calibri" w:cs="Calibri"/>
                <w:color w:val="5A505F"/>
                <w:sz w:val="20"/>
                <w:szCs w:val="28"/>
              </w:rPr>
              <w:t>i</w:t>
            </w:r>
            <w:r w:rsidRPr="00E636B2">
              <w:rPr>
                <w:rFonts w:ascii="Calibri" w:hAnsi="Calibri" w:cs="Calibri"/>
                <w:color w:val="5A505F"/>
                <w:spacing w:val="-1"/>
                <w:sz w:val="20"/>
                <w:szCs w:val="28"/>
              </w:rPr>
              <w:t>e</w:t>
            </w:r>
            <w:r w:rsidRPr="00E636B2">
              <w:rPr>
                <w:rFonts w:ascii="Calibri" w:hAnsi="Calibri" w:cs="Calibri"/>
                <w:color w:val="5A505F"/>
                <w:spacing w:val="-4"/>
                <w:sz w:val="20"/>
                <w:szCs w:val="28"/>
              </w:rPr>
              <w:t>n</w:t>
            </w:r>
            <w:r w:rsidRPr="00E636B2">
              <w:rPr>
                <w:rFonts w:ascii="Calibri" w:hAnsi="Calibri" w:cs="Calibri"/>
                <w:color w:val="5A505F"/>
                <w:sz w:val="20"/>
                <w:szCs w:val="28"/>
              </w:rPr>
              <w:t>t</w:t>
            </w:r>
            <w:r w:rsidRPr="00E636B2">
              <w:rPr>
                <w:rFonts w:ascii="Calibri" w:hAnsi="Calibri" w:cs="Calibri"/>
                <w:color w:val="5A505F"/>
                <w:spacing w:val="5"/>
                <w:sz w:val="20"/>
                <w:szCs w:val="28"/>
              </w:rPr>
              <w:t xml:space="preserve"> </w:t>
            </w:r>
            <w:r w:rsidRPr="00E636B2">
              <w:rPr>
                <w:rFonts w:ascii="Calibri" w:hAnsi="Calibri" w:cs="Calibri"/>
                <w:color w:val="5A505F"/>
                <w:sz w:val="20"/>
                <w:szCs w:val="28"/>
              </w:rPr>
              <w:t>a</w:t>
            </w:r>
            <w:r w:rsidRPr="00E636B2">
              <w:rPr>
                <w:rFonts w:ascii="Calibri" w:hAnsi="Calibri" w:cs="Calibri"/>
                <w:color w:val="5A505F"/>
                <w:spacing w:val="-2"/>
                <w:sz w:val="20"/>
                <w:szCs w:val="28"/>
              </w:rPr>
              <w:t>u</w:t>
            </w:r>
            <w:r w:rsidRPr="00E636B2">
              <w:rPr>
                <w:rFonts w:ascii="Calibri" w:hAnsi="Calibri" w:cs="Calibri"/>
                <w:color w:val="5A505F"/>
                <w:spacing w:val="-3"/>
                <w:sz w:val="20"/>
                <w:szCs w:val="28"/>
              </w:rPr>
              <w:t>t</w:t>
            </w:r>
            <w:r w:rsidRPr="00E636B2">
              <w:rPr>
                <w:rFonts w:ascii="Calibri" w:hAnsi="Calibri" w:cs="Calibri"/>
                <w:color w:val="5A505F"/>
                <w:sz w:val="20"/>
                <w:szCs w:val="28"/>
              </w:rPr>
              <w:t>o</w:t>
            </w:r>
            <w:r w:rsidRPr="00E636B2">
              <w:rPr>
                <w:rFonts w:ascii="Calibri" w:hAnsi="Calibri" w:cs="Calibri"/>
                <w:color w:val="5A505F"/>
                <w:spacing w:val="-2"/>
                <w:sz w:val="20"/>
                <w:szCs w:val="28"/>
              </w:rPr>
              <w:t>n</w:t>
            </w:r>
            <w:r w:rsidRPr="00E636B2">
              <w:rPr>
                <w:rFonts w:ascii="Calibri" w:hAnsi="Calibri" w:cs="Calibri"/>
                <w:color w:val="5A505F"/>
                <w:sz w:val="20"/>
                <w:szCs w:val="28"/>
              </w:rPr>
              <w:t>o</w:t>
            </w:r>
            <w:r w:rsidRPr="00E636B2">
              <w:rPr>
                <w:rFonts w:ascii="Calibri" w:hAnsi="Calibri" w:cs="Calibri"/>
                <w:color w:val="5A505F"/>
                <w:spacing w:val="-2"/>
                <w:sz w:val="20"/>
                <w:szCs w:val="28"/>
              </w:rPr>
              <w:t>me</w:t>
            </w:r>
          </w:p>
        </w:tc>
      </w:tr>
      <w:tr w:rsidR="00366021" w:rsidRPr="00366021" w14:paraId="28C6482B" w14:textId="77777777">
        <w:trPr>
          <w:trHeight w:hRule="exact" w:val="480"/>
        </w:trPr>
        <w:tc>
          <w:tcPr>
            <w:tcW w:w="3072" w:type="dxa"/>
            <w:tcBorders>
              <w:top w:val="single" w:sz="8" w:space="0" w:color="FFFFFF"/>
              <w:left w:val="single" w:sz="8" w:space="0" w:color="FFFFFF"/>
              <w:bottom w:val="single" w:sz="8" w:space="0" w:color="FFFFFF"/>
              <w:right w:val="single" w:sz="8" w:space="0" w:color="FFFFFF"/>
            </w:tcBorders>
            <w:shd w:val="clear" w:color="auto" w:fill="E7E4E8"/>
          </w:tcPr>
          <w:p w14:paraId="314BE2FC" w14:textId="77777777" w:rsidR="00366021" w:rsidRPr="00E636B2" w:rsidRDefault="00366021" w:rsidP="00366021">
            <w:pPr>
              <w:widowControl w:val="0"/>
              <w:kinsoku w:val="0"/>
              <w:overflowPunct w:val="0"/>
              <w:autoSpaceDE w:val="0"/>
              <w:autoSpaceDN w:val="0"/>
              <w:adjustRightInd w:val="0"/>
              <w:spacing w:before="56"/>
              <w:ind w:left="133"/>
              <w:rPr>
                <w:rFonts w:ascii="Times New Roman" w:hAnsi="Times New Roman" w:cs="Times New Roman"/>
                <w:sz w:val="20"/>
              </w:rPr>
            </w:pPr>
            <w:r w:rsidRPr="00E636B2">
              <w:rPr>
                <w:rFonts w:ascii="Calibri" w:hAnsi="Calibri" w:cs="Calibri"/>
                <w:b/>
                <w:bCs/>
                <w:color w:val="5A505F"/>
                <w:spacing w:val="-6"/>
                <w:sz w:val="20"/>
                <w:szCs w:val="28"/>
              </w:rPr>
              <w:t>P</w:t>
            </w:r>
            <w:r w:rsidRPr="00E636B2">
              <w:rPr>
                <w:rFonts w:ascii="Calibri" w:hAnsi="Calibri" w:cs="Calibri"/>
                <w:b/>
                <w:bCs/>
                <w:color w:val="5A505F"/>
                <w:sz w:val="20"/>
                <w:szCs w:val="28"/>
              </w:rPr>
              <w:t>ou</w:t>
            </w:r>
            <w:r w:rsidRPr="00E636B2">
              <w:rPr>
                <w:rFonts w:ascii="Calibri" w:hAnsi="Calibri" w:cs="Calibri"/>
                <w:b/>
                <w:bCs/>
                <w:color w:val="5A505F"/>
                <w:spacing w:val="-4"/>
                <w:sz w:val="20"/>
                <w:szCs w:val="28"/>
              </w:rPr>
              <w:t>v</w:t>
            </w:r>
            <w:r w:rsidRPr="00E636B2">
              <w:rPr>
                <w:rFonts w:ascii="Calibri" w:hAnsi="Calibri" w:cs="Calibri"/>
                <w:b/>
                <w:bCs/>
                <w:color w:val="5A505F"/>
                <w:sz w:val="20"/>
                <w:szCs w:val="28"/>
              </w:rPr>
              <w:t>oir</w:t>
            </w:r>
            <w:r w:rsidRPr="00E636B2">
              <w:rPr>
                <w:rFonts w:ascii="Calibri" w:hAnsi="Calibri" w:cs="Calibri"/>
                <w:b/>
                <w:bCs/>
                <w:color w:val="5A505F"/>
                <w:spacing w:val="-3"/>
                <w:sz w:val="20"/>
                <w:szCs w:val="28"/>
              </w:rPr>
              <w:t xml:space="preserve"> </w:t>
            </w:r>
            <w:r w:rsidRPr="00E636B2">
              <w:rPr>
                <w:rFonts w:ascii="Calibri" w:hAnsi="Calibri" w:cs="Calibri"/>
                <w:b/>
                <w:bCs/>
                <w:color w:val="5A505F"/>
                <w:spacing w:val="-1"/>
                <w:sz w:val="20"/>
                <w:szCs w:val="28"/>
              </w:rPr>
              <w:t>m</w:t>
            </w:r>
            <w:r w:rsidRPr="00E636B2">
              <w:rPr>
                <w:rFonts w:ascii="Calibri" w:hAnsi="Calibri" w:cs="Calibri"/>
                <w:b/>
                <w:bCs/>
                <w:color w:val="5A505F"/>
                <w:sz w:val="20"/>
                <w:szCs w:val="28"/>
              </w:rPr>
              <w:t>édi</w:t>
            </w:r>
            <w:r w:rsidRPr="00E636B2">
              <w:rPr>
                <w:rFonts w:ascii="Calibri" w:hAnsi="Calibri" w:cs="Calibri"/>
                <w:b/>
                <w:bCs/>
                <w:color w:val="5A505F"/>
                <w:spacing w:val="-3"/>
                <w:sz w:val="20"/>
                <w:szCs w:val="28"/>
              </w:rPr>
              <w:t>c</w:t>
            </w:r>
            <w:r w:rsidRPr="00E636B2">
              <w:rPr>
                <w:rFonts w:ascii="Calibri" w:hAnsi="Calibri" w:cs="Calibri"/>
                <w:b/>
                <w:bCs/>
                <w:color w:val="5A505F"/>
                <w:sz w:val="20"/>
                <w:szCs w:val="28"/>
              </w:rPr>
              <w:t>al</w:t>
            </w:r>
          </w:p>
        </w:tc>
        <w:tc>
          <w:tcPr>
            <w:tcW w:w="3379" w:type="dxa"/>
            <w:tcBorders>
              <w:top w:val="single" w:sz="8" w:space="0" w:color="FFFFFF"/>
              <w:left w:val="single" w:sz="8" w:space="0" w:color="FFFFFF"/>
              <w:bottom w:val="single" w:sz="8" w:space="0" w:color="FFFFFF"/>
              <w:right w:val="single" w:sz="8" w:space="0" w:color="FFFFFF"/>
            </w:tcBorders>
            <w:shd w:val="clear" w:color="auto" w:fill="E7E4E8"/>
          </w:tcPr>
          <w:p w14:paraId="474FB7AF" w14:textId="77777777" w:rsidR="00366021" w:rsidRPr="00E636B2" w:rsidRDefault="00366021" w:rsidP="00366021">
            <w:pPr>
              <w:widowControl w:val="0"/>
              <w:kinsoku w:val="0"/>
              <w:overflowPunct w:val="0"/>
              <w:autoSpaceDE w:val="0"/>
              <w:autoSpaceDN w:val="0"/>
              <w:adjustRightInd w:val="0"/>
              <w:spacing w:before="56"/>
              <w:ind w:left="133"/>
              <w:rPr>
                <w:rFonts w:ascii="Times New Roman" w:hAnsi="Times New Roman" w:cs="Times New Roman"/>
                <w:sz w:val="20"/>
              </w:rPr>
            </w:pPr>
            <w:r w:rsidRPr="00E636B2">
              <w:rPr>
                <w:rFonts w:ascii="Calibri" w:hAnsi="Calibri" w:cs="Calibri"/>
                <w:color w:val="5A505F"/>
                <w:spacing w:val="-1"/>
                <w:sz w:val="20"/>
                <w:szCs w:val="28"/>
              </w:rPr>
              <w:t>D</w:t>
            </w:r>
            <w:r w:rsidRPr="00E636B2">
              <w:rPr>
                <w:rFonts w:ascii="Calibri" w:hAnsi="Calibri" w:cs="Calibri"/>
                <w:color w:val="5A505F"/>
                <w:sz w:val="20"/>
                <w:szCs w:val="28"/>
              </w:rPr>
              <w:t>i</w:t>
            </w:r>
            <w:r w:rsidRPr="00E636B2">
              <w:rPr>
                <w:rFonts w:ascii="Calibri" w:hAnsi="Calibri" w:cs="Calibri"/>
                <w:color w:val="5A505F"/>
                <w:spacing w:val="-5"/>
                <w:sz w:val="20"/>
                <w:szCs w:val="28"/>
              </w:rPr>
              <w:t>r</w:t>
            </w:r>
            <w:r w:rsidRPr="00E636B2">
              <w:rPr>
                <w:rFonts w:ascii="Calibri" w:hAnsi="Calibri" w:cs="Calibri"/>
                <w:color w:val="5A505F"/>
                <w:spacing w:val="-1"/>
                <w:sz w:val="20"/>
                <w:szCs w:val="28"/>
              </w:rPr>
              <w:t>e</w:t>
            </w:r>
            <w:r w:rsidRPr="00E636B2">
              <w:rPr>
                <w:rFonts w:ascii="Calibri" w:hAnsi="Calibri" w:cs="Calibri"/>
                <w:color w:val="5A505F"/>
                <w:spacing w:val="-2"/>
                <w:sz w:val="20"/>
                <w:szCs w:val="28"/>
              </w:rPr>
              <w:t>c</w:t>
            </w:r>
            <w:r w:rsidRPr="00E636B2">
              <w:rPr>
                <w:rFonts w:ascii="Calibri" w:hAnsi="Calibri" w:cs="Calibri"/>
                <w:color w:val="5A505F"/>
                <w:sz w:val="20"/>
                <w:szCs w:val="28"/>
              </w:rPr>
              <w:t>t</w:t>
            </w:r>
            <w:r w:rsidRPr="00E636B2">
              <w:rPr>
                <w:rFonts w:ascii="Calibri" w:hAnsi="Calibri" w:cs="Calibri"/>
                <w:color w:val="5A505F"/>
                <w:spacing w:val="1"/>
                <w:sz w:val="20"/>
                <w:szCs w:val="28"/>
              </w:rPr>
              <w:t xml:space="preserve"> </w:t>
            </w:r>
            <w:r w:rsidRPr="00E636B2">
              <w:rPr>
                <w:rFonts w:ascii="Calibri" w:hAnsi="Calibri" w:cs="Calibri"/>
                <w:color w:val="5A505F"/>
                <w:sz w:val="20"/>
                <w:szCs w:val="28"/>
              </w:rPr>
              <w:t>s</w:t>
            </w:r>
            <w:r w:rsidRPr="00E636B2">
              <w:rPr>
                <w:rFonts w:ascii="Calibri" w:hAnsi="Calibri" w:cs="Calibri"/>
                <w:color w:val="5A505F"/>
                <w:spacing w:val="-2"/>
                <w:sz w:val="20"/>
                <w:szCs w:val="28"/>
              </w:rPr>
              <w:t>u</w:t>
            </w:r>
            <w:r w:rsidRPr="00E636B2">
              <w:rPr>
                <w:rFonts w:ascii="Calibri" w:hAnsi="Calibri" w:cs="Calibri"/>
                <w:color w:val="5A505F"/>
                <w:sz w:val="20"/>
                <w:szCs w:val="28"/>
              </w:rPr>
              <w:t>r</w:t>
            </w:r>
            <w:r w:rsidRPr="00E636B2">
              <w:rPr>
                <w:rFonts w:ascii="Calibri" w:hAnsi="Calibri" w:cs="Calibri"/>
                <w:color w:val="5A505F"/>
                <w:spacing w:val="-1"/>
                <w:sz w:val="20"/>
                <w:szCs w:val="28"/>
              </w:rPr>
              <w:t xml:space="preserve"> </w:t>
            </w:r>
            <w:r w:rsidRPr="00E636B2">
              <w:rPr>
                <w:rFonts w:ascii="Calibri" w:hAnsi="Calibri" w:cs="Calibri"/>
                <w:color w:val="5A505F"/>
                <w:sz w:val="20"/>
                <w:szCs w:val="28"/>
              </w:rPr>
              <w:t>la</w:t>
            </w:r>
            <w:r w:rsidRPr="00E636B2">
              <w:rPr>
                <w:rFonts w:ascii="Calibri" w:hAnsi="Calibri" w:cs="Calibri"/>
                <w:color w:val="5A505F"/>
                <w:spacing w:val="-2"/>
                <w:sz w:val="20"/>
                <w:szCs w:val="28"/>
              </w:rPr>
              <w:t xml:space="preserve"> c</w:t>
            </w:r>
            <w:r w:rsidRPr="00E636B2">
              <w:rPr>
                <w:rFonts w:ascii="Calibri" w:hAnsi="Calibri" w:cs="Calibri"/>
                <w:color w:val="5A505F"/>
                <w:sz w:val="20"/>
                <w:szCs w:val="28"/>
              </w:rPr>
              <w:t>rise</w:t>
            </w:r>
          </w:p>
        </w:tc>
        <w:tc>
          <w:tcPr>
            <w:tcW w:w="6418" w:type="dxa"/>
            <w:tcBorders>
              <w:top w:val="single" w:sz="8" w:space="0" w:color="FFFFFF"/>
              <w:left w:val="single" w:sz="8" w:space="0" w:color="FFFFFF"/>
              <w:bottom w:val="single" w:sz="8" w:space="0" w:color="FFFFFF"/>
              <w:right w:val="single" w:sz="8" w:space="0" w:color="FFFFFF"/>
            </w:tcBorders>
            <w:shd w:val="clear" w:color="auto" w:fill="E7E4E8"/>
          </w:tcPr>
          <w:p w14:paraId="5846A21E" w14:textId="77777777" w:rsidR="00366021" w:rsidRPr="00E636B2" w:rsidRDefault="00366021" w:rsidP="00366021">
            <w:pPr>
              <w:widowControl w:val="0"/>
              <w:kinsoku w:val="0"/>
              <w:overflowPunct w:val="0"/>
              <w:autoSpaceDE w:val="0"/>
              <w:autoSpaceDN w:val="0"/>
              <w:adjustRightInd w:val="0"/>
              <w:spacing w:before="56"/>
              <w:ind w:left="134"/>
              <w:rPr>
                <w:rFonts w:ascii="Times New Roman" w:hAnsi="Times New Roman" w:cs="Times New Roman"/>
                <w:sz w:val="20"/>
              </w:rPr>
            </w:pPr>
            <w:r w:rsidRPr="00E636B2">
              <w:rPr>
                <w:rFonts w:ascii="Calibri" w:hAnsi="Calibri" w:cs="Calibri"/>
                <w:color w:val="5A505F"/>
                <w:spacing w:val="-6"/>
                <w:sz w:val="20"/>
                <w:szCs w:val="28"/>
              </w:rPr>
              <w:t>P</w:t>
            </w:r>
            <w:r w:rsidRPr="00E636B2">
              <w:rPr>
                <w:rFonts w:ascii="Calibri" w:hAnsi="Calibri" w:cs="Calibri"/>
                <w:color w:val="5A505F"/>
                <w:sz w:val="20"/>
                <w:szCs w:val="28"/>
              </w:rPr>
              <w:t>ar</w:t>
            </w:r>
            <w:r w:rsidRPr="00E636B2">
              <w:rPr>
                <w:rFonts w:ascii="Calibri" w:hAnsi="Calibri" w:cs="Calibri"/>
                <w:color w:val="5A505F"/>
                <w:spacing w:val="-3"/>
                <w:sz w:val="20"/>
                <w:szCs w:val="28"/>
              </w:rPr>
              <w:t>t</w:t>
            </w:r>
            <w:r w:rsidRPr="00E636B2">
              <w:rPr>
                <w:rFonts w:ascii="Calibri" w:hAnsi="Calibri" w:cs="Calibri"/>
                <w:color w:val="5A505F"/>
                <w:sz w:val="20"/>
                <w:szCs w:val="28"/>
              </w:rPr>
              <w:t>a</w:t>
            </w:r>
            <w:r w:rsidRPr="00E636B2">
              <w:rPr>
                <w:rFonts w:ascii="Calibri" w:hAnsi="Calibri" w:cs="Calibri"/>
                <w:color w:val="5A505F"/>
                <w:spacing w:val="-3"/>
                <w:sz w:val="20"/>
                <w:szCs w:val="28"/>
              </w:rPr>
              <w:t>g</w:t>
            </w:r>
            <w:r w:rsidRPr="00E636B2">
              <w:rPr>
                <w:rFonts w:ascii="Calibri" w:hAnsi="Calibri" w:cs="Calibri"/>
                <w:color w:val="5A505F"/>
                <w:sz w:val="20"/>
                <w:szCs w:val="28"/>
              </w:rPr>
              <w:t>é</w:t>
            </w:r>
            <w:r w:rsidRPr="00E636B2">
              <w:rPr>
                <w:rFonts w:ascii="Calibri" w:hAnsi="Calibri" w:cs="Calibri"/>
                <w:color w:val="5A505F"/>
                <w:spacing w:val="1"/>
                <w:sz w:val="20"/>
                <w:szCs w:val="28"/>
              </w:rPr>
              <w:t xml:space="preserve"> </w:t>
            </w:r>
            <w:r w:rsidRPr="00E636B2">
              <w:rPr>
                <w:rFonts w:ascii="Calibri" w:hAnsi="Calibri" w:cs="Calibri"/>
                <w:color w:val="5A505F"/>
                <w:spacing w:val="-5"/>
                <w:sz w:val="20"/>
                <w:szCs w:val="28"/>
              </w:rPr>
              <w:t>a</w:t>
            </w:r>
            <w:r w:rsidRPr="00E636B2">
              <w:rPr>
                <w:rFonts w:ascii="Calibri" w:hAnsi="Calibri" w:cs="Calibri"/>
                <w:color w:val="5A505F"/>
                <w:spacing w:val="-3"/>
                <w:sz w:val="20"/>
                <w:szCs w:val="28"/>
              </w:rPr>
              <w:t>v</w:t>
            </w:r>
            <w:r w:rsidRPr="00E636B2">
              <w:rPr>
                <w:rFonts w:ascii="Calibri" w:hAnsi="Calibri" w:cs="Calibri"/>
                <w:color w:val="5A505F"/>
                <w:spacing w:val="-1"/>
                <w:sz w:val="20"/>
                <w:szCs w:val="28"/>
              </w:rPr>
              <w:t>e</w:t>
            </w:r>
            <w:r w:rsidRPr="00E636B2">
              <w:rPr>
                <w:rFonts w:ascii="Calibri" w:hAnsi="Calibri" w:cs="Calibri"/>
                <w:color w:val="5A505F"/>
                <w:sz w:val="20"/>
                <w:szCs w:val="28"/>
              </w:rPr>
              <w:t>c</w:t>
            </w:r>
            <w:r w:rsidRPr="00E636B2">
              <w:rPr>
                <w:rFonts w:ascii="Calibri" w:hAnsi="Calibri" w:cs="Calibri"/>
                <w:color w:val="5A505F"/>
                <w:spacing w:val="-2"/>
                <w:sz w:val="20"/>
                <w:szCs w:val="28"/>
              </w:rPr>
              <w:t xml:space="preserve"> </w:t>
            </w:r>
            <w:r w:rsidRPr="00E636B2">
              <w:rPr>
                <w:rFonts w:ascii="Calibri" w:hAnsi="Calibri" w:cs="Calibri"/>
                <w:color w:val="5A505F"/>
                <w:sz w:val="20"/>
                <w:szCs w:val="28"/>
              </w:rPr>
              <w:t>le</w:t>
            </w:r>
            <w:r w:rsidRPr="00E636B2">
              <w:rPr>
                <w:rFonts w:ascii="Calibri" w:hAnsi="Calibri" w:cs="Calibri"/>
                <w:color w:val="5A505F"/>
                <w:spacing w:val="1"/>
                <w:sz w:val="20"/>
                <w:szCs w:val="28"/>
              </w:rPr>
              <w:t xml:space="preserve"> </w:t>
            </w:r>
            <w:r w:rsidRPr="00E636B2">
              <w:rPr>
                <w:rFonts w:ascii="Calibri" w:hAnsi="Calibri" w:cs="Calibri"/>
                <w:color w:val="5A505F"/>
                <w:spacing w:val="-2"/>
                <w:sz w:val="20"/>
                <w:szCs w:val="28"/>
              </w:rPr>
              <w:t>p</w:t>
            </w:r>
            <w:r w:rsidRPr="00E636B2">
              <w:rPr>
                <w:rFonts w:ascii="Calibri" w:hAnsi="Calibri" w:cs="Calibri"/>
                <w:color w:val="5A505F"/>
                <w:spacing w:val="-3"/>
                <w:sz w:val="20"/>
                <w:szCs w:val="28"/>
              </w:rPr>
              <w:t>a</w:t>
            </w:r>
            <w:r w:rsidRPr="00E636B2">
              <w:rPr>
                <w:rFonts w:ascii="Calibri" w:hAnsi="Calibri" w:cs="Calibri"/>
                <w:color w:val="5A505F"/>
                <w:spacing w:val="-1"/>
                <w:sz w:val="20"/>
                <w:szCs w:val="28"/>
              </w:rPr>
              <w:t>t</w:t>
            </w:r>
            <w:r w:rsidRPr="00E636B2">
              <w:rPr>
                <w:rFonts w:ascii="Calibri" w:hAnsi="Calibri" w:cs="Calibri"/>
                <w:color w:val="5A505F"/>
                <w:sz w:val="20"/>
                <w:szCs w:val="28"/>
              </w:rPr>
              <w:t>i</w:t>
            </w:r>
            <w:r w:rsidRPr="00E636B2">
              <w:rPr>
                <w:rFonts w:ascii="Calibri" w:hAnsi="Calibri" w:cs="Calibri"/>
                <w:color w:val="5A505F"/>
                <w:spacing w:val="-1"/>
                <w:sz w:val="20"/>
                <w:szCs w:val="28"/>
              </w:rPr>
              <w:t>e</w:t>
            </w:r>
            <w:r w:rsidRPr="00E636B2">
              <w:rPr>
                <w:rFonts w:ascii="Calibri" w:hAnsi="Calibri" w:cs="Calibri"/>
                <w:color w:val="5A505F"/>
                <w:spacing w:val="-4"/>
                <w:sz w:val="20"/>
                <w:szCs w:val="28"/>
              </w:rPr>
              <w:t>n</w:t>
            </w:r>
            <w:r w:rsidRPr="00E636B2">
              <w:rPr>
                <w:rFonts w:ascii="Calibri" w:hAnsi="Calibri" w:cs="Calibri"/>
                <w:color w:val="5A505F"/>
                <w:sz w:val="20"/>
                <w:szCs w:val="28"/>
              </w:rPr>
              <w:t>t</w:t>
            </w:r>
          </w:p>
        </w:tc>
      </w:tr>
      <w:tr w:rsidR="00366021" w:rsidRPr="00366021" w14:paraId="617C3A10" w14:textId="77777777">
        <w:trPr>
          <w:trHeight w:hRule="exact" w:val="729"/>
        </w:trPr>
        <w:tc>
          <w:tcPr>
            <w:tcW w:w="3072" w:type="dxa"/>
            <w:tcBorders>
              <w:top w:val="single" w:sz="8" w:space="0" w:color="FFFFFF"/>
              <w:left w:val="single" w:sz="8" w:space="0" w:color="FFFFFF"/>
              <w:bottom w:val="single" w:sz="8" w:space="0" w:color="FFFFFF"/>
              <w:right w:val="single" w:sz="8" w:space="0" w:color="FFFFFF"/>
            </w:tcBorders>
            <w:shd w:val="clear" w:color="auto" w:fill="B4ABB9"/>
          </w:tcPr>
          <w:p w14:paraId="59CB6958" w14:textId="77777777" w:rsidR="00366021" w:rsidRPr="00E636B2" w:rsidRDefault="00366021" w:rsidP="00366021">
            <w:pPr>
              <w:widowControl w:val="0"/>
              <w:kinsoku w:val="0"/>
              <w:overflowPunct w:val="0"/>
              <w:autoSpaceDE w:val="0"/>
              <w:autoSpaceDN w:val="0"/>
              <w:adjustRightInd w:val="0"/>
              <w:spacing w:before="1" w:line="180" w:lineRule="exact"/>
              <w:rPr>
                <w:rFonts w:ascii="Times New Roman" w:hAnsi="Times New Roman" w:cs="Times New Roman"/>
                <w:sz w:val="20"/>
                <w:szCs w:val="18"/>
              </w:rPr>
            </w:pPr>
          </w:p>
          <w:p w14:paraId="6B9538FF" w14:textId="77777777" w:rsidR="00366021" w:rsidRPr="00E636B2" w:rsidRDefault="00366021" w:rsidP="00366021">
            <w:pPr>
              <w:widowControl w:val="0"/>
              <w:kinsoku w:val="0"/>
              <w:overflowPunct w:val="0"/>
              <w:autoSpaceDE w:val="0"/>
              <w:autoSpaceDN w:val="0"/>
              <w:adjustRightInd w:val="0"/>
              <w:ind w:left="134"/>
              <w:rPr>
                <w:rFonts w:ascii="Times New Roman" w:hAnsi="Times New Roman" w:cs="Times New Roman"/>
                <w:sz w:val="20"/>
              </w:rPr>
            </w:pPr>
            <w:r w:rsidRPr="00E636B2">
              <w:rPr>
                <w:rFonts w:ascii="Calibri" w:hAnsi="Calibri" w:cs="Calibri"/>
                <w:b/>
                <w:bCs/>
                <w:color w:val="5A505F"/>
                <w:spacing w:val="-5"/>
                <w:sz w:val="20"/>
                <w:szCs w:val="28"/>
              </w:rPr>
              <w:t>R</w:t>
            </w:r>
            <w:r w:rsidRPr="00E636B2">
              <w:rPr>
                <w:rFonts w:ascii="Calibri" w:hAnsi="Calibri" w:cs="Calibri"/>
                <w:b/>
                <w:bCs/>
                <w:color w:val="5A505F"/>
                <w:sz w:val="20"/>
                <w:szCs w:val="28"/>
              </w:rPr>
              <w:t>ôle</w:t>
            </w:r>
            <w:r w:rsidRPr="00E636B2">
              <w:rPr>
                <w:rFonts w:ascii="Calibri" w:hAnsi="Calibri" w:cs="Calibri"/>
                <w:b/>
                <w:bCs/>
                <w:color w:val="5A505F"/>
                <w:spacing w:val="-3"/>
                <w:sz w:val="20"/>
                <w:szCs w:val="28"/>
              </w:rPr>
              <w:t xml:space="preserve"> </w:t>
            </w:r>
            <w:r w:rsidRPr="00E636B2">
              <w:rPr>
                <w:rFonts w:ascii="Calibri" w:hAnsi="Calibri" w:cs="Calibri"/>
                <w:b/>
                <w:bCs/>
                <w:color w:val="5A505F"/>
                <w:sz w:val="20"/>
                <w:szCs w:val="28"/>
              </w:rPr>
              <w:t>du</w:t>
            </w:r>
            <w:r w:rsidRPr="00E636B2">
              <w:rPr>
                <w:rFonts w:ascii="Calibri" w:hAnsi="Calibri" w:cs="Calibri"/>
                <w:b/>
                <w:bCs/>
                <w:color w:val="5A505F"/>
                <w:spacing w:val="-3"/>
                <w:sz w:val="20"/>
                <w:szCs w:val="28"/>
              </w:rPr>
              <w:t xml:space="preserve"> </w:t>
            </w:r>
            <w:r w:rsidRPr="00E636B2">
              <w:rPr>
                <w:rFonts w:ascii="Calibri" w:hAnsi="Calibri" w:cs="Calibri"/>
                <w:b/>
                <w:bCs/>
                <w:color w:val="5A505F"/>
                <w:sz w:val="20"/>
                <w:szCs w:val="28"/>
              </w:rPr>
              <w:t>p</w:t>
            </w:r>
            <w:r w:rsidRPr="00E636B2">
              <w:rPr>
                <w:rFonts w:ascii="Calibri" w:hAnsi="Calibri" w:cs="Calibri"/>
                <w:b/>
                <w:bCs/>
                <w:color w:val="5A505F"/>
                <w:spacing w:val="-2"/>
                <w:sz w:val="20"/>
                <w:szCs w:val="28"/>
              </w:rPr>
              <w:t>a</w:t>
            </w:r>
            <w:r w:rsidRPr="00E636B2">
              <w:rPr>
                <w:rFonts w:ascii="Calibri" w:hAnsi="Calibri" w:cs="Calibri"/>
                <w:b/>
                <w:bCs/>
                <w:color w:val="5A505F"/>
                <w:sz w:val="20"/>
                <w:szCs w:val="28"/>
              </w:rPr>
              <w:t>tie</w:t>
            </w:r>
            <w:r w:rsidRPr="00E636B2">
              <w:rPr>
                <w:rFonts w:ascii="Calibri" w:hAnsi="Calibri" w:cs="Calibri"/>
                <w:b/>
                <w:bCs/>
                <w:color w:val="5A505F"/>
                <w:spacing w:val="-2"/>
                <w:sz w:val="20"/>
                <w:szCs w:val="28"/>
              </w:rPr>
              <w:t>n</w:t>
            </w:r>
            <w:r w:rsidRPr="00E636B2">
              <w:rPr>
                <w:rFonts w:ascii="Calibri" w:hAnsi="Calibri" w:cs="Calibri"/>
                <w:b/>
                <w:bCs/>
                <w:color w:val="5A505F"/>
                <w:sz w:val="20"/>
                <w:szCs w:val="28"/>
              </w:rPr>
              <w:t>t</w:t>
            </w:r>
          </w:p>
        </w:tc>
        <w:tc>
          <w:tcPr>
            <w:tcW w:w="3379" w:type="dxa"/>
            <w:tcBorders>
              <w:top w:val="single" w:sz="8" w:space="0" w:color="FFFFFF"/>
              <w:left w:val="single" w:sz="8" w:space="0" w:color="FFFFFF"/>
              <w:bottom w:val="single" w:sz="8" w:space="0" w:color="FFFFFF"/>
              <w:right w:val="single" w:sz="8" w:space="0" w:color="FFFFFF"/>
            </w:tcBorders>
            <w:shd w:val="clear" w:color="auto" w:fill="B4ABB9"/>
          </w:tcPr>
          <w:p w14:paraId="56B87B48" w14:textId="77777777" w:rsidR="00366021" w:rsidRPr="00E636B2" w:rsidRDefault="00366021" w:rsidP="00366021">
            <w:pPr>
              <w:widowControl w:val="0"/>
              <w:kinsoku w:val="0"/>
              <w:overflowPunct w:val="0"/>
              <w:autoSpaceDE w:val="0"/>
              <w:autoSpaceDN w:val="0"/>
              <w:adjustRightInd w:val="0"/>
              <w:spacing w:before="1" w:line="180" w:lineRule="exact"/>
              <w:rPr>
                <w:rFonts w:ascii="Times New Roman" w:hAnsi="Times New Roman" w:cs="Times New Roman"/>
                <w:sz w:val="20"/>
                <w:szCs w:val="18"/>
              </w:rPr>
            </w:pPr>
          </w:p>
          <w:p w14:paraId="7E5E61AE" w14:textId="77777777" w:rsidR="00366021" w:rsidRPr="00E636B2" w:rsidRDefault="00366021" w:rsidP="00366021">
            <w:pPr>
              <w:widowControl w:val="0"/>
              <w:kinsoku w:val="0"/>
              <w:overflowPunct w:val="0"/>
              <w:autoSpaceDE w:val="0"/>
              <w:autoSpaceDN w:val="0"/>
              <w:adjustRightInd w:val="0"/>
              <w:ind w:left="133"/>
              <w:rPr>
                <w:rFonts w:ascii="Times New Roman" w:hAnsi="Times New Roman" w:cs="Times New Roman"/>
                <w:sz w:val="20"/>
              </w:rPr>
            </w:pPr>
            <w:r w:rsidRPr="00E636B2">
              <w:rPr>
                <w:rFonts w:ascii="Calibri" w:hAnsi="Calibri" w:cs="Calibri"/>
                <w:color w:val="5A505F"/>
                <w:spacing w:val="-6"/>
                <w:sz w:val="20"/>
                <w:szCs w:val="28"/>
              </w:rPr>
              <w:t>P</w:t>
            </w:r>
            <w:r w:rsidRPr="00E636B2">
              <w:rPr>
                <w:rFonts w:ascii="Calibri" w:hAnsi="Calibri" w:cs="Calibri"/>
                <w:color w:val="5A505F"/>
                <w:sz w:val="20"/>
                <w:szCs w:val="28"/>
              </w:rPr>
              <w:t>assi</w:t>
            </w:r>
            <w:r w:rsidRPr="00E636B2">
              <w:rPr>
                <w:rFonts w:ascii="Calibri" w:hAnsi="Calibri" w:cs="Calibri"/>
                <w:color w:val="5A505F"/>
                <w:spacing w:val="-17"/>
                <w:sz w:val="20"/>
                <w:szCs w:val="28"/>
              </w:rPr>
              <w:t>f</w:t>
            </w:r>
            <w:r w:rsidRPr="00E636B2">
              <w:rPr>
                <w:rFonts w:ascii="Calibri" w:hAnsi="Calibri" w:cs="Calibri"/>
                <w:color w:val="5A505F"/>
                <w:sz w:val="20"/>
                <w:szCs w:val="28"/>
              </w:rPr>
              <w:t>,</w:t>
            </w:r>
            <w:r w:rsidRPr="00E636B2">
              <w:rPr>
                <w:rFonts w:ascii="Calibri" w:hAnsi="Calibri" w:cs="Calibri"/>
                <w:color w:val="5A505F"/>
                <w:spacing w:val="-4"/>
                <w:sz w:val="20"/>
                <w:szCs w:val="28"/>
              </w:rPr>
              <w:t xml:space="preserve"> </w:t>
            </w:r>
            <w:r w:rsidRPr="00E636B2">
              <w:rPr>
                <w:rFonts w:ascii="Calibri" w:hAnsi="Calibri" w:cs="Calibri"/>
                <w:color w:val="5A505F"/>
                <w:spacing w:val="-2"/>
                <w:sz w:val="20"/>
                <w:szCs w:val="28"/>
              </w:rPr>
              <w:t>d</w:t>
            </w:r>
            <w:r w:rsidRPr="00E636B2">
              <w:rPr>
                <w:rFonts w:ascii="Calibri" w:hAnsi="Calibri" w:cs="Calibri"/>
                <w:color w:val="5A505F"/>
                <w:sz w:val="20"/>
                <w:szCs w:val="28"/>
              </w:rPr>
              <w:t>oit se</w:t>
            </w:r>
            <w:r w:rsidRPr="00E636B2">
              <w:rPr>
                <w:rFonts w:ascii="Calibri" w:hAnsi="Calibri" w:cs="Calibri"/>
                <w:color w:val="5A505F"/>
                <w:spacing w:val="-2"/>
                <w:sz w:val="20"/>
                <w:szCs w:val="28"/>
              </w:rPr>
              <w:t xml:space="preserve"> </w:t>
            </w:r>
            <w:r w:rsidRPr="00E636B2">
              <w:rPr>
                <w:rFonts w:ascii="Calibri" w:hAnsi="Calibri" w:cs="Calibri"/>
                <w:color w:val="5A505F"/>
                <w:sz w:val="20"/>
                <w:szCs w:val="28"/>
              </w:rPr>
              <w:t>l</w:t>
            </w:r>
            <w:r w:rsidRPr="00E636B2">
              <w:rPr>
                <w:rFonts w:ascii="Calibri" w:hAnsi="Calibri" w:cs="Calibri"/>
                <w:color w:val="5A505F"/>
                <w:spacing w:val="-1"/>
                <w:sz w:val="20"/>
                <w:szCs w:val="28"/>
              </w:rPr>
              <w:t>a</w:t>
            </w:r>
            <w:r w:rsidRPr="00E636B2">
              <w:rPr>
                <w:rFonts w:ascii="Calibri" w:hAnsi="Calibri" w:cs="Calibri"/>
                <w:color w:val="5A505F"/>
                <w:sz w:val="20"/>
                <w:szCs w:val="28"/>
              </w:rPr>
              <w:t>iss</w:t>
            </w:r>
            <w:r w:rsidRPr="00E636B2">
              <w:rPr>
                <w:rFonts w:ascii="Calibri" w:hAnsi="Calibri" w:cs="Calibri"/>
                <w:color w:val="5A505F"/>
                <w:spacing w:val="-1"/>
                <w:sz w:val="20"/>
                <w:szCs w:val="28"/>
              </w:rPr>
              <w:t>e</w:t>
            </w:r>
            <w:r w:rsidRPr="00E636B2">
              <w:rPr>
                <w:rFonts w:ascii="Calibri" w:hAnsi="Calibri" w:cs="Calibri"/>
                <w:color w:val="5A505F"/>
                <w:sz w:val="20"/>
                <w:szCs w:val="28"/>
              </w:rPr>
              <w:t>r</w:t>
            </w:r>
            <w:r w:rsidRPr="00E636B2">
              <w:rPr>
                <w:rFonts w:ascii="Calibri" w:hAnsi="Calibri" w:cs="Calibri"/>
                <w:color w:val="5A505F"/>
                <w:spacing w:val="-1"/>
                <w:sz w:val="20"/>
                <w:szCs w:val="28"/>
              </w:rPr>
              <w:t xml:space="preserve"> </w:t>
            </w:r>
            <w:r w:rsidRPr="00E636B2">
              <w:rPr>
                <w:rFonts w:ascii="Calibri" w:hAnsi="Calibri" w:cs="Calibri"/>
                <w:color w:val="5A505F"/>
                <w:spacing w:val="-4"/>
                <w:sz w:val="20"/>
                <w:szCs w:val="28"/>
              </w:rPr>
              <w:t>f</w:t>
            </w:r>
            <w:r w:rsidRPr="00E636B2">
              <w:rPr>
                <w:rFonts w:ascii="Calibri" w:hAnsi="Calibri" w:cs="Calibri"/>
                <w:color w:val="5A505F"/>
                <w:sz w:val="20"/>
                <w:szCs w:val="28"/>
              </w:rPr>
              <w:t>ai</w:t>
            </w:r>
            <w:r w:rsidRPr="00E636B2">
              <w:rPr>
                <w:rFonts w:ascii="Calibri" w:hAnsi="Calibri" w:cs="Calibri"/>
                <w:color w:val="5A505F"/>
                <w:spacing w:val="-5"/>
                <w:sz w:val="20"/>
                <w:szCs w:val="28"/>
              </w:rPr>
              <w:t>r</w:t>
            </w:r>
            <w:r w:rsidRPr="00E636B2">
              <w:rPr>
                <w:rFonts w:ascii="Calibri" w:hAnsi="Calibri" w:cs="Calibri"/>
                <w:color w:val="5A505F"/>
                <w:sz w:val="20"/>
                <w:szCs w:val="28"/>
              </w:rPr>
              <w:t>e</w:t>
            </w:r>
          </w:p>
        </w:tc>
        <w:tc>
          <w:tcPr>
            <w:tcW w:w="6418" w:type="dxa"/>
            <w:tcBorders>
              <w:top w:val="single" w:sz="8" w:space="0" w:color="FFFFFF"/>
              <w:left w:val="single" w:sz="8" w:space="0" w:color="FFFFFF"/>
              <w:bottom w:val="single" w:sz="8" w:space="0" w:color="FFFFFF"/>
              <w:right w:val="single" w:sz="8" w:space="0" w:color="FFFFFF"/>
            </w:tcBorders>
            <w:shd w:val="clear" w:color="auto" w:fill="B4ABB9"/>
          </w:tcPr>
          <w:p w14:paraId="05D638F7" w14:textId="77777777" w:rsidR="00366021" w:rsidRPr="00E636B2" w:rsidRDefault="00366021" w:rsidP="00366021">
            <w:pPr>
              <w:widowControl w:val="0"/>
              <w:kinsoku w:val="0"/>
              <w:overflowPunct w:val="0"/>
              <w:autoSpaceDE w:val="0"/>
              <w:autoSpaceDN w:val="0"/>
              <w:adjustRightInd w:val="0"/>
              <w:spacing w:before="1" w:line="180" w:lineRule="exact"/>
              <w:rPr>
                <w:rFonts w:ascii="Times New Roman" w:hAnsi="Times New Roman" w:cs="Times New Roman"/>
                <w:sz w:val="20"/>
                <w:szCs w:val="18"/>
              </w:rPr>
            </w:pPr>
          </w:p>
          <w:p w14:paraId="06540CD0" w14:textId="77777777" w:rsidR="00366021" w:rsidRPr="00E636B2" w:rsidRDefault="00366021" w:rsidP="00366021">
            <w:pPr>
              <w:widowControl w:val="0"/>
              <w:kinsoku w:val="0"/>
              <w:overflowPunct w:val="0"/>
              <w:autoSpaceDE w:val="0"/>
              <w:autoSpaceDN w:val="0"/>
              <w:adjustRightInd w:val="0"/>
              <w:ind w:left="133"/>
              <w:rPr>
                <w:rFonts w:ascii="Times New Roman" w:hAnsi="Times New Roman" w:cs="Times New Roman"/>
                <w:sz w:val="20"/>
              </w:rPr>
            </w:pPr>
            <w:r w:rsidRPr="00E636B2">
              <w:rPr>
                <w:rFonts w:ascii="Calibri" w:hAnsi="Calibri" w:cs="Calibri"/>
                <w:color w:val="5A505F"/>
                <w:sz w:val="20"/>
                <w:szCs w:val="28"/>
              </w:rPr>
              <w:t>A</w:t>
            </w:r>
            <w:r w:rsidRPr="00E636B2">
              <w:rPr>
                <w:rFonts w:ascii="Calibri" w:hAnsi="Calibri" w:cs="Calibri"/>
                <w:color w:val="5A505F"/>
                <w:spacing w:val="-2"/>
                <w:sz w:val="20"/>
                <w:szCs w:val="28"/>
              </w:rPr>
              <w:t>c</w:t>
            </w:r>
            <w:r w:rsidRPr="00E636B2">
              <w:rPr>
                <w:rFonts w:ascii="Calibri" w:hAnsi="Calibri" w:cs="Calibri"/>
                <w:color w:val="5A505F"/>
                <w:spacing w:val="-1"/>
                <w:sz w:val="20"/>
                <w:szCs w:val="28"/>
              </w:rPr>
              <w:t>t</w:t>
            </w:r>
            <w:r w:rsidRPr="00E636B2">
              <w:rPr>
                <w:rFonts w:ascii="Calibri" w:hAnsi="Calibri" w:cs="Calibri"/>
                <w:color w:val="5A505F"/>
                <w:sz w:val="20"/>
                <w:szCs w:val="28"/>
              </w:rPr>
              <w:t>i</w:t>
            </w:r>
            <w:r w:rsidRPr="00E636B2">
              <w:rPr>
                <w:rFonts w:ascii="Calibri" w:hAnsi="Calibri" w:cs="Calibri"/>
                <w:color w:val="5A505F"/>
                <w:spacing w:val="-17"/>
                <w:sz w:val="20"/>
                <w:szCs w:val="28"/>
              </w:rPr>
              <w:t>f</w:t>
            </w:r>
            <w:r w:rsidRPr="00E636B2">
              <w:rPr>
                <w:rFonts w:ascii="Calibri" w:hAnsi="Calibri" w:cs="Calibri"/>
                <w:color w:val="5A505F"/>
                <w:sz w:val="20"/>
                <w:szCs w:val="28"/>
              </w:rPr>
              <w:t>,</w:t>
            </w:r>
            <w:r w:rsidRPr="00E636B2">
              <w:rPr>
                <w:rFonts w:ascii="Calibri" w:hAnsi="Calibri" w:cs="Calibri"/>
                <w:color w:val="5A505F"/>
                <w:spacing w:val="-2"/>
                <w:sz w:val="20"/>
                <w:szCs w:val="28"/>
              </w:rPr>
              <w:t xml:space="preserve"> d</w:t>
            </w:r>
            <w:r w:rsidRPr="00E636B2">
              <w:rPr>
                <w:rFonts w:ascii="Calibri" w:hAnsi="Calibri" w:cs="Calibri"/>
                <w:color w:val="5A505F"/>
                <w:sz w:val="20"/>
                <w:szCs w:val="28"/>
              </w:rPr>
              <w:t>oit</w:t>
            </w:r>
            <w:r w:rsidRPr="00E636B2">
              <w:rPr>
                <w:rFonts w:ascii="Calibri" w:hAnsi="Calibri" w:cs="Calibri"/>
                <w:color w:val="5A505F"/>
                <w:spacing w:val="-2"/>
                <w:sz w:val="20"/>
                <w:szCs w:val="28"/>
              </w:rPr>
              <w:t xml:space="preserve"> p</w:t>
            </w:r>
            <w:r w:rsidRPr="00E636B2">
              <w:rPr>
                <w:rFonts w:ascii="Calibri" w:hAnsi="Calibri" w:cs="Calibri"/>
                <w:color w:val="5A505F"/>
                <w:sz w:val="20"/>
                <w:szCs w:val="28"/>
              </w:rPr>
              <w:t>ar</w:t>
            </w:r>
            <w:r w:rsidRPr="00E636B2">
              <w:rPr>
                <w:rFonts w:ascii="Calibri" w:hAnsi="Calibri" w:cs="Calibri"/>
                <w:color w:val="5A505F"/>
                <w:spacing w:val="-1"/>
                <w:sz w:val="20"/>
                <w:szCs w:val="28"/>
              </w:rPr>
              <w:t>t</w:t>
            </w:r>
            <w:r w:rsidRPr="00E636B2">
              <w:rPr>
                <w:rFonts w:ascii="Calibri" w:hAnsi="Calibri" w:cs="Calibri"/>
                <w:color w:val="5A505F"/>
                <w:sz w:val="20"/>
                <w:szCs w:val="28"/>
              </w:rPr>
              <w:t>i</w:t>
            </w:r>
            <w:r w:rsidRPr="00E636B2">
              <w:rPr>
                <w:rFonts w:ascii="Calibri" w:hAnsi="Calibri" w:cs="Calibri"/>
                <w:color w:val="5A505F"/>
                <w:spacing w:val="-2"/>
                <w:sz w:val="20"/>
                <w:szCs w:val="28"/>
              </w:rPr>
              <w:t>c</w:t>
            </w:r>
            <w:r w:rsidRPr="00E636B2">
              <w:rPr>
                <w:rFonts w:ascii="Calibri" w:hAnsi="Calibri" w:cs="Calibri"/>
                <w:color w:val="5A505F"/>
                <w:sz w:val="20"/>
                <w:szCs w:val="28"/>
              </w:rPr>
              <w:t>i</w:t>
            </w:r>
            <w:r w:rsidRPr="00E636B2">
              <w:rPr>
                <w:rFonts w:ascii="Calibri" w:hAnsi="Calibri" w:cs="Calibri"/>
                <w:color w:val="5A505F"/>
                <w:spacing w:val="-2"/>
                <w:sz w:val="20"/>
                <w:szCs w:val="28"/>
              </w:rPr>
              <w:t>p</w:t>
            </w:r>
            <w:r w:rsidRPr="00E636B2">
              <w:rPr>
                <w:rFonts w:ascii="Calibri" w:hAnsi="Calibri" w:cs="Calibri"/>
                <w:color w:val="5A505F"/>
                <w:spacing w:val="-1"/>
                <w:sz w:val="20"/>
                <w:szCs w:val="28"/>
              </w:rPr>
              <w:t>e</w:t>
            </w:r>
            <w:r w:rsidRPr="00E636B2">
              <w:rPr>
                <w:rFonts w:ascii="Calibri" w:hAnsi="Calibri" w:cs="Calibri"/>
                <w:color w:val="5A505F"/>
                <w:sz w:val="20"/>
                <w:szCs w:val="28"/>
              </w:rPr>
              <w:t>r</w:t>
            </w:r>
            <w:r w:rsidRPr="00E636B2">
              <w:rPr>
                <w:rFonts w:ascii="Calibri" w:hAnsi="Calibri" w:cs="Calibri"/>
                <w:color w:val="5A505F"/>
                <w:spacing w:val="4"/>
                <w:sz w:val="20"/>
                <w:szCs w:val="28"/>
              </w:rPr>
              <w:t xml:space="preserve"> </w:t>
            </w:r>
            <w:r w:rsidRPr="00E636B2">
              <w:rPr>
                <w:rFonts w:ascii="Calibri" w:hAnsi="Calibri" w:cs="Calibri"/>
                <w:color w:val="5A505F"/>
                <w:sz w:val="20"/>
                <w:szCs w:val="28"/>
              </w:rPr>
              <w:t>à</w:t>
            </w:r>
            <w:r w:rsidRPr="00E636B2">
              <w:rPr>
                <w:rFonts w:ascii="Calibri" w:hAnsi="Calibri" w:cs="Calibri"/>
                <w:color w:val="5A505F"/>
                <w:spacing w:val="-1"/>
                <w:sz w:val="20"/>
                <w:szCs w:val="28"/>
              </w:rPr>
              <w:t xml:space="preserve"> </w:t>
            </w:r>
            <w:r w:rsidRPr="00E636B2">
              <w:rPr>
                <w:rFonts w:ascii="Calibri" w:hAnsi="Calibri" w:cs="Calibri"/>
                <w:color w:val="5A505F"/>
                <w:sz w:val="20"/>
                <w:szCs w:val="28"/>
              </w:rPr>
              <w:t>son</w:t>
            </w:r>
            <w:r w:rsidRPr="00E636B2">
              <w:rPr>
                <w:rFonts w:ascii="Calibri" w:hAnsi="Calibri" w:cs="Calibri"/>
                <w:color w:val="5A505F"/>
                <w:spacing w:val="-3"/>
                <w:sz w:val="20"/>
                <w:szCs w:val="28"/>
              </w:rPr>
              <w:t xml:space="preserve"> </w:t>
            </w:r>
            <w:r w:rsidRPr="00E636B2">
              <w:rPr>
                <w:rFonts w:ascii="Calibri" w:hAnsi="Calibri" w:cs="Calibri"/>
                <w:color w:val="5A505F"/>
                <w:spacing w:val="-1"/>
                <w:sz w:val="20"/>
                <w:szCs w:val="28"/>
              </w:rPr>
              <w:t>t</w:t>
            </w:r>
            <w:r w:rsidRPr="00E636B2">
              <w:rPr>
                <w:rFonts w:ascii="Calibri" w:hAnsi="Calibri" w:cs="Calibri"/>
                <w:color w:val="5A505F"/>
                <w:spacing w:val="-5"/>
                <w:sz w:val="20"/>
                <w:szCs w:val="28"/>
              </w:rPr>
              <w:t>r</w:t>
            </w:r>
            <w:r w:rsidRPr="00E636B2">
              <w:rPr>
                <w:rFonts w:ascii="Calibri" w:hAnsi="Calibri" w:cs="Calibri"/>
                <w:color w:val="5A505F"/>
                <w:sz w:val="20"/>
                <w:szCs w:val="28"/>
              </w:rPr>
              <w:t>ai</w:t>
            </w:r>
            <w:r w:rsidRPr="00E636B2">
              <w:rPr>
                <w:rFonts w:ascii="Calibri" w:hAnsi="Calibri" w:cs="Calibri"/>
                <w:color w:val="5A505F"/>
                <w:spacing w:val="-3"/>
                <w:sz w:val="20"/>
                <w:szCs w:val="28"/>
              </w:rPr>
              <w:t>t</w:t>
            </w:r>
            <w:r w:rsidRPr="00E636B2">
              <w:rPr>
                <w:rFonts w:ascii="Calibri" w:hAnsi="Calibri" w:cs="Calibri"/>
                <w:color w:val="5A505F"/>
                <w:spacing w:val="-1"/>
                <w:sz w:val="20"/>
                <w:szCs w:val="28"/>
              </w:rPr>
              <w:t>eme</w:t>
            </w:r>
            <w:r w:rsidRPr="00E636B2">
              <w:rPr>
                <w:rFonts w:ascii="Calibri" w:hAnsi="Calibri" w:cs="Calibri"/>
                <w:color w:val="5A505F"/>
                <w:spacing w:val="-4"/>
                <w:sz w:val="20"/>
                <w:szCs w:val="28"/>
              </w:rPr>
              <w:t>n</w:t>
            </w:r>
            <w:r w:rsidRPr="00E636B2">
              <w:rPr>
                <w:rFonts w:ascii="Calibri" w:hAnsi="Calibri" w:cs="Calibri"/>
                <w:color w:val="5A505F"/>
                <w:sz w:val="20"/>
                <w:szCs w:val="28"/>
              </w:rPr>
              <w:t>t</w:t>
            </w:r>
          </w:p>
        </w:tc>
      </w:tr>
      <w:tr w:rsidR="00366021" w:rsidRPr="00366021" w14:paraId="7E8D5339" w14:textId="77777777">
        <w:trPr>
          <w:trHeight w:hRule="exact" w:val="729"/>
        </w:trPr>
        <w:tc>
          <w:tcPr>
            <w:tcW w:w="3072" w:type="dxa"/>
            <w:tcBorders>
              <w:top w:val="single" w:sz="8" w:space="0" w:color="FFFFFF"/>
              <w:left w:val="single" w:sz="8" w:space="0" w:color="FFFFFF"/>
              <w:bottom w:val="single" w:sz="8" w:space="0" w:color="FFFFFF"/>
              <w:right w:val="single" w:sz="8" w:space="0" w:color="FFFFFF"/>
            </w:tcBorders>
            <w:shd w:val="clear" w:color="auto" w:fill="E7E4E8"/>
          </w:tcPr>
          <w:p w14:paraId="75CC61FC" w14:textId="77777777" w:rsidR="00366021" w:rsidRPr="00E636B2" w:rsidRDefault="00366021" w:rsidP="00366021">
            <w:pPr>
              <w:widowControl w:val="0"/>
              <w:kinsoku w:val="0"/>
              <w:overflowPunct w:val="0"/>
              <w:autoSpaceDE w:val="0"/>
              <w:autoSpaceDN w:val="0"/>
              <w:adjustRightInd w:val="0"/>
              <w:spacing w:before="1" w:line="180" w:lineRule="exact"/>
              <w:rPr>
                <w:rFonts w:ascii="Times New Roman" w:hAnsi="Times New Roman" w:cs="Times New Roman"/>
                <w:sz w:val="20"/>
                <w:szCs w:val="18"/>
              </w:rPr>
            </w:pPr>
          </w:p>
          <w:p w14:paraId="3CD7E926" w14:textId="77777777" w:rsidR="00366021" w:rsidRPr="00E636B2" w:rsidRDefault="00366021" w:rsidP="00366021">
            <w:pPr>
              <w:widowControl w:val="0"/>
              <w:kinsoku w:val="0"/>
              <w:overflowPunct w:val="0"/>
              <w:autoSpaceDE w:val="0"/>
              <w:autoSpaceDN w:val="0"/>
              <w:adjustRightInd w:val="0"/>
              <w:ind w:left="133"/>
              <w:rPr>
                <w:rFonts w:ascii="Times New Roman" w:hAnsi="Times New Roman" w:cs="Times New Roman"/>
                <w:sz w:val="20"/>
              </w:rPr>
            </w:pPr>
            <w:r w:rsidRPr="00E636B2">
              <w:rPr>
                <w:rFonts w:ascii="Calibri" w:hAnsi="Calibri" w:cs="Calibri"/>
                <w:b/>
                <w:bCs/>
                <w:color w:val="5A505F"/>
                <w:spacing w:val="-1"/>
                <w:sz w:val="20"/>
                <w:szCs w:val="28"/>
              </w:rPr>
              <w:t>M</w:t>
            </w:r>
            <w:r w:rsidRPr="00E636B2">
              <w:rPr>
                <w:rFonts w:ascii="Calibri" w:hAnsi="Calibri" w:cs="Calibri"/>
                <w:b/>
                <w:bCs/>
                <w:color w:val="5A505F"/>
                <w:sz w:val="20"/>
                <w:szCs w:val="28"/>
              </w:rPr>
              <w:t>aladie</w:t>
            </w:r>
          </w:p>
        </w:tc>
        <w:tc>
          <w:tcPr>
            <w:tcW w:w="3379" w:type="dxa"/>
            <w:tcBorders>
              <w:top w:val="single" w:sz="8" w:space="0" w:color="FFFFFF"/>
              <w:left w:val="single" w:sz="8" w:space="0" w:color="FFFFFF"/>
              <w:bottom w:val="single" w:sz="8" w:space="0" w:color="FFFFFF"/>
              <w:right w:val="single" w:sz="8" w:space="0" w:color="FFFFFF"/>
            </w:tcBorders>
            <w:shd w:val="clear" w:color="auto" w:fill="E7E4E8"/>
          </w:tcPr>
          <w:p w14:paraId="42182029" w14:textId="77777777" w:rsidR="00366021" w:rsidRPr="00E636B2" w:rsidRDefault="00366021" w:rsidP="00366021">
            <w:pPr>
              <w:widowControl w:val="0"/>
              <w:kinsoku w:val="0"/>
              <w:overflowPunct w:val="0"/>
              <w:autoSpaceDE w:val="0"/>
              <w:autoSpaceDN w:val="0"/>
              <w:adjustRightInd w:val="0"/>
              <w:spacing w:before="1" w:line="180" w:lineRule="exact"/>
              <w:rPr>
                <w:rFonts w:ascii="Times New Roman" w:hAnsi="Times New Roman" w:cs="Times New Roman"/>
                <w:sz w:val="20"/>
                <w:szCs w:val="18"/>
              </w:rPr>
            </w:pPr>
          </w:p>
          <w:p w14:paraId="32969811" w14:textId="77777777" w:rsidR="00366021" w:rsidRPr="00E636B2" w:rsidRDefault="00366021" w:rsidP="00366021">
            <w:pPr>
              <w:widowControl w:val="0"/>
              <w:kinsoku w:val="0"/>
              <w:overflowPunct w:val="0"/>
              <w:autoSpaceDE w:val="0"/>
              <w:autoSpaceDN w:val="0"/>
              <w:adjustRightInd w:val="0"/>
              <w:ind w:left="133"/>
              <w:rPr>
                <w:rFonts w:ascii="Times New Roman" w:hAnsi="Times New Roman" w:cs="Times New Roman"/>
                <w:sz w:val="20"/>
              </w:rPr>
            </w:pPr>
            <w:r w:rsidRPr="00E636B2">
              <w:rPr>
                <w:rFonts w:ascii="Calibri" w:hAnsi="Calibri" w:cs="Calibri"/>
                <w:color w:val="5A505F"/>
                <w:spacing w:val="-1"/>
                <w:sz w:val="20"/>
                <w:szCs w:val="28"/>
              </w:rPr>
              <w:t>C</w:t>
            </w:r>
            <w:r w:rsidRPr="00E636B2">
              <w:rPr>
                <w:rFonts w:ascii="Calibri" w:hAnsi="Calibri" w:cs="Calibri"/>
                <w:color w:val="5A505F"/>
                <w:sz w:val="20"/>
                <w:szCs w:val="28"/>
              </w:rPr>
              <w:t>rise</w:t>
            </w:r>
            <w:r w:rsidRPr="00E636B2">
              <w:rPr>
                <w:rFonts w:ascii="Calibri" w:hAnsi="Calibri" w:cs="Calibri"/>
                <w:color w:val="5A505F"/>
                <w:spacing w:val="-2"/>
                <w:sz w:val="20"/>
                <w:szCs w:val="28"/>
              </w:rPr>
              <w:t xml:space="preserve"> qu</w:t>
            </w:r>
            <w:r w:rsidRPr="00E636B2">
              <w:rPr>
                <w:rFonts w:ascii="Calibri" w:hAnsi="Calibri" w:cs="Calibri"/>
                <w:color w:val="5A505F"/>
                <w:sz w:val="20"/>
                <w:szCs w:val="28"/>
              </w:rPr>
              <w:t>i</w:t>
            </w:r>
            <w:r w:rsidRPr="00E636B2">
              <w:rPr>
                <w:rFonts w:ascii="Calibri" w:hAnsi="Calibri" w:cs="Calibri"/>
                <w:color w:val="5A505F"/>
                <w:spacing w:val="2"/>
                <w:sz w:val="20"/>
                <w:szCs w:val="28"/>
              </w:rPr>
              <w:t xml:space="preserve"> </w:t>
            </w:r>
            <w:r w:rsidRPr="00E636B2">
              <w:rPr>
                <w:rFonts w:ascii="Calibri" w:hAnsi="Calibri" w:cs="Calibri"/>
                <w:color w:val="5A505F"/>
                <w:spacing w:val="-2"/>
                <w:sz w:val="20"/>
                <w:szCs w:val="28"/>
              </w:rPr>
              <w:t>p</w:t>
            </w:r>
            <w:r w:rsidRPr="00E636B2">
              <w:rPr>
                <w:rFonts w:ascii="Calibri" w:hAnsi="Calibri" w:cs="Calibri"/>
                <w:color w:val="5A505F"/>
                <w:spacing w:val="-1"/>
                <w:sz w:val="20"/>
                <w:szCs w:val="28"/>
              </w:rPr>
              <w:t>e</w:t>
            </w:r>
            <w:r w:rsidRPr="00E636B2">
              <w:rPr>
                <w:rFonts w:ascii="Calibri" w:hAnsi="Calibri" w:cs="Calibri"/>
                <w:color w:val="5A505F"/>
                <w:spacing w:val="-2"/>
                <w:sz w:val="20"/>
                <w:szCs w:val="28"/>
              </w:rPr>
              <w:t>u</w:t>
            </w:r>
            <w:r w:rsidRPr="00E636B2">
              <w:rPr>
                <w:rFonts w:ascii="Calibri" w:hAnsi="Calibri" w:cs="Calibri"/>
                <w:color w:val="5A505F"/>
                <w:sz w:val="20"/>
                <w:szCs w:val="28"/>
              </w:rPr>
              <w:t>t</w:t>
            </w:r>
            <w:r w:rsidRPr="00E636B2">
              <w:rPr>
                <w:rFonts w:ascii="Calibri" w:hAnsi="Calibri" w:cs="Calibri"/>
                <w:color w:val="5A505F"/>
                <w:spacing w:val="3"/>
                <w:sz w:val="20"/>
                <w:szCs w:val="28"/>
              </w:rPr>
              <w:t xml:space="preserve"> </w:t>
            </w:r>
            <w:r w:rsidRPr="00E636B2">
              <w:rPr>
                <w:rFonts w:ascii="Calibri" w:hAnsi="Calibri" w:cs="Calibri"/>
                <w:color w:val="5A505F"/>
                <w:spacing w:val="-3"/>
                <w:sz w:val="20"/>
                <w:szCs w:val="28"/>
              </w:rPr>
              <w:t>ê</w:t>
            </w:r>
            <w:r w:rsidRPr="00E636B2">
              <w:rPr>
                <w:rFonts w:ascii="Calibri" w:hAnsi="Calibri" w:cs="Calibri"/>
                <w:color w:val="5A505F"/>
                <w:spacing w:val="-1"/>
                <w:sz w:val="20"/>
                <w:szCs w:val="28"/>
              </w:rPr>
              <w:t>t</w:t>
            </w:r>
            <w:r w:rsidRPr="00E636B2">
              <w:rPr>
                <w:rFonts w:ascii="Calibri" w:hAnsi="Calibri" w:cs="Calibri"/>
                <w:color w:val="5A505F"/>
                <w:spacing w:val="-5"/>
                <w:sz w:val="20"/>
                <w:szCs w:val="28"/>
              </w:rPr>
              <w:t>r</w:t>
            </w:r>
            <w:r w:rsidRPr="00E636B2">
              <w:rPr>
                <w:rFonts w:ascii="Calibri" w:hAnsi="Calibri" w:cs="Calibri"/>
                <w:color w:val="5A505F"/>
                <w:sz w:val="20"/>
                <w:szCs w:val="28"/>
              </w:rPr>
              <w:t>e</w:t>
            </w:r>
            <w:r w:rsidRPr="00E636B2">
              <w:rPr>
                <w:rFonts w:ascii="Calibri" w:hAnsi="Calibri" w:cs="Calibri"/>
                <w:color w:val="5A505F"/>
                <w:spacing w:val="3"/>
                <w:sz w:val="20"/>
                <w:szCs w:val="28"/>
              </w:rPr>
              <w:t xml:space="preserve"> </w:t>
            </w:r>
            <w:r w:rsidRPr="00E636B2">
              <w:rPr>
                <w:rFonts w:ascii="Calibri" w:hAnsi="Calibri" w:cs="Calibri"/>
                <w:color w:val="5A505F"/>
                <w:spacing w:val="-1"/>
                <w:sz w:val="20"/>
                <w:szCs w:val="28"/>
              </w:rPr>
              <w:t>g</w:t>
            </w:r>
            <w:r w:rsidRPr="00E636B2">
              <w:rPr>
                <w:rFonts w:ascii="Calibri" w:hAnsi="Calibri" w:cs="Calibri"/>
                <w:color w:val="5A505F"/>
                <w:spacing w:val="-2"/>
                <w:sz w:val="20"/>
                <w:szCs w:val="28"/>
              </w:rPr>
              <w:t>u</w:t>
            </w:r>
            <w:r w:rsidRPr="00E636B2">
              <w:rPr>
                <w:rFonts w:ascii="Calibri" w:hAnsi="Calibri" w:cs="Calibri"/>
                <w:color w:val="5A505F"/>
                <w:spacing w:val="-1"/>
                <w:sz w:val="20"/>
                <w:szCs w:val="28"/>
              </w:rPr>
              <w:t>é</w:t>
            </w:r>
            <w:r w:rsidRPr="00E636B2">
              <w:rPr>
                <w:rFonts w:ascii="Calibri" w:hAnsi="Calibri" w:cs="Calibri"/>
                <w:color w:val="5A505F"/>
                <w:sz w:val="20"/>
                <w:szCs w:val="28"/>
              </w:rPr>
              <w:t>rie</w:t>
            </w:r>
          </w:p>
        </w:tc>
        <w:tc>
          <w:tcPr>
            <w:tcW w:w="6418" w:type="dxa"/>
            <w:tcBorders>
              <w:top w:val="single" w:sz="8" w:space="0" w:color="FFFFFF"/>
              <w:left w:val="single" w:sz="8" w:space="0" w:color="FFFFFF"/>
              <w:bottom w:val="single" w:sz="8" w:space="0" w:color="FFFFFF"/>
              <w:right w:val="single" w:sz="8" w:space="0" w:color="FFFFFF"/>
            </w:tcBorders>
            <w:shd w:val="clear" w:color="auto" w:fill="E7E4E8"/>
          </w:tcPr>
          <w:p w14:paraId="56548F7A" w14:textId="77777777" w:rsidR="00366021" w:rsidRPr="00E636B2" w:rsidRDefault="00366021" w:rsidP="00366021">
            <w:pPr>
              <w:widowControl w:val="0"/>
              <w:kinsoku w:val="0"/>
              <w:overflowPunct w:val="0"/>
              <w:autoSpaceDE w:val="0"/>
              <w:autoSpaceDN w:val="0"/>
              <w:adjustRightInd w:val="0"/>
              <w:spacing w:before="1" w:line="180" w:lineRule="exact"/>
              <w:rPr>
                <w:rFonts w:ascii="Times New Roman" w:hAnsi="Times New Roman" w:cs="Times New Roman"/>
                <w:sz w:val="20"/>
                <w:szCs w:val="18"/>
              </w:rPr>
            </w:pPr>
          </w:p>
          <w:p w14:paraId="05112A38" w14:textId="77777777" w:rsidR="00366021" w:rsidRPr="00E636B2" w:rsidRDefault="00366021" w:rsidP="00366021">
            <w:pPr>
              <w:widowControl w:val="0"/>
              <w:kinsoku w:val="0"/>
              <w:overflowPunct w:val="0"/>
              <w:autoSpaceDE w:val="0"/>
              <w:autoSpaceDN w:val="0"/>
              <w:adjustRightInd w:val="0"/>
              <w:ind w:left="133"/>
              <w:rPr>
                <w:rFonts w:ascii="Times New Roman" w:hAnsi="Times New Roman" w:cs="Times New Roman"/>
                <w:sz w:val="20"/>
              </w:rPr>
            </w:pPr>
            <w:r w:rsidRPr="00E636B2">
              <w:rPr>
                <w:rFonts w:ascii="Calibri" w:hAnsi="Calibri" w:cs="Calibri"/>
                <w:color w:val="5A505F"/>
                <w:sz w:val="20"/>
                <w:szCs w:val="28"/>
              </w:rPr>
              <w:t>Mala</w:t>
            </w:r>
            <w:r w:rsidRPr="00E636B2">
              <w:rPr>
                <w:rFonts w:ascii="Calibri" w:hAnsi="Calibri" w:cs="Calibri"/>
                <w:color w:val="5A505F"/>
                <w:spacing w:val="-2"/>
                <w:sz w:val="20"/>
                <w:szCs w:val="28"/>
              </w:rPr>
              <w:t>d</w:t>
            </w:r>
            <w:r w:rsidRPr="00E636B2">
              <w:rPr>
                <w:rFonts w:ascii="Calibri" w:hAnsi="Calibri" w:cs="Calibri"/>
                <w:color w:val="5A505F"/>
                <w:sz w:val="20"/>
                <w:szCs w:val="28"/>
              </w:rPr>
              <w:t>ie</w:t>
            </w:r>
            <w:r w:rsidRPr="00E636B2">
              <w:rPr>
                <w:rFonts w:ascii="Calibri" w:hAnsi="Calibri" w:cs="Calibri"/>
                <w:color w:val="5A505F"/>
                <w:spacing w:val="1"/>
                <w:sz w:val="20"/>
                <w:szCs w:val="28"/>
              </w:rPr>
              <w:t xml:space="preserve"> </w:t>
            </w:r>
            <w:r w:rsidRPr="00E636B2">
              <w:rPr>
                <w:rFonts w:ascii="Calibri" w:hAnsi="Calibri" w:cs="Calibri"/>
                <w:color w:val="5A505F"/>
                <w:spacing w:val="-2"/>
                <w:sz w:val="20"/>
                <w:szCs w:val="28"/>
              </w:rPr>
              <w:t>p</w:t>
            </w:r>
            <w:r w:rsidRPr="00E636B2">
              <w:rPr>
                <w:rFonts w:ascii="Calibri" w:hAnsi="Calibri" w:cs="Calibri"/>
                <w:color w:val="5A505F"/>
                <w:spacing w:val="-1"/>
                <w:sz w:val="20"/>
                <w:szCs w:val="28"/>
              </w:rPr>
              <w:t>e</w:t>
            </w:r>
            <w:r w:rsidRPr="00E636B2">
              <w:rPr>
                <w:rFonts w:ascii="Calibri" w:hAnsi="Calibri" w:cs="Calibri"/>
                <w:color w:val="5A505F"/>
                <w:spacing w:val="-5"/>
                <w:sz w:val="20"/>
                <w:szCs w:val="28"/>
              </w:rPr>
              <w:t>r</w:t>
            </w:r>
            <w:r w:rsidRPr="00E636B2">
              <w:rPr>
                <w:rFonts w:ascii="Calibri" w:hAnsi="Calibri" w:cs="Calibri"/>
                <w:color w:val="5A505F"/>
                <w:sz w:val="20"/>
                <w:szCs w:val="28"/>
              </w:rPr>
              <w:t>si</w:t>
            </w:r>
            <w:r w:rsidRPr="00E636B2">
              <w:rPr>
                <w:rFonts w:ascii="Calibri" w:hAnsi="Calibri" w:cs="Calibri"/>
                <w:color w:val="5A505F"/>
                <w:spacing w:val="-2"/>
                <w:sz w:val="20"/>
                <w:szCs w:val="28"/>
              </w:rPr>
              <w:t>s</w:t>
            </w:r>
            <w:r w:rsidRPr="00E636B2">
              <w:rPr>
                <w:rFonts w:ascii="Calibri" w:hAnsi="Calibri" w:cs="Calibri"/>
                <w:color w:val="5A505F"/>
                <w:spacing w:val="-3"/>
                <w:sz w:val="20"/>
                <w:szCs w:val="28"/>
              </w:rPr>
              <w:t>t</w:t>
            </w:r>
            <w:r w:rsidRPr="00E636B2">
              <w:rPr>
                <w:rFonts w:ascii="Calibri" w:hAnsi="Calibri" w:cs="Calibri"/>
                <w:color w:val="5A505F"/>
                <w:sz w:val="20"/>
                <w:szCs w:val="28"/>
              </w:rPr>
              <w:t>a</w:t>
            </w:r>
            <w:r w:rsidRPr="00E636B2">
              <w:rPr>
                <w:rFonts w:ascii="Calibri" w:hAnsi="Calibri" w:cs="Calibri"/>
                <w:color w:val="5A505F"/>
                <w:spacing w:val="-4"/>
                <w:sz w:val="20"/>
                <w:szCs w:val="28"/>
              </w:rPr>
              <w:t>n</w:t>
            </w:r>
            <w:r w:rsidRPr="00E636B2">
              <w:rPr>
                <w:rFonts w:ascii="Calibri" w:hAnsi="Calibri" w:cs="Calibri"/>
                <w:color w:val="5A505F"/>
                <w:spacing w:val="-3"/>
                <w:sz w:val="20"/>
                <w:szCs w:val="28"/>
              </w:rPr>
              <w:t>t</w:t>
            </w:r>
            <w:r w:rsidRPr="00E636B2">
              <w:rPr>
                <w:rFonts w:ascii="Calibri" w:hAnsi="Calibri" w:cs="Calibri"/>
                <w:color w:val="5A505F"/>
                <w:spacing w:val="-1"/>
                <w:sz w:val="20"/>
                <w:szCs w:val="28"/>
              </w:rPr>
              <w:t>e</w:t>
            </w:r>
            <w:r w:rsidRPr="00E636B2">
              <w:rPr>
                <w:rFonts w:ascii="Calibri" w:hAnsi="Calibri" w:cs="Calibri"/>
                <w:color w:val="5A505F"/>
                <w:sz w:val="20"/>
                <w:szCs w:val="28"/>
              </w:rPr>
              <w:t>,</w:t>
            </w:r>
            <w:r w:rsidRPr="00E636B2">
              <w:rPr>
                <w:rFonts w:ascii="Calibri" w:hAnsi="Calibri" w:cs="Calibri"/>
                <w:color w:val="5A505F"/>
                <w:spacing w:val="3"/>
                <w:sz w:val="20"/>
                <w:szCs w:val="28"/>
              </w:rPr>
              <w:t xml:space="preserve"> </w:t>
            </w:r>
            <w:r w:rsidRPr="00E636B2">
              <w:rPr>
                <w:rFonts w:ascii="Calibri" w:hAnsi="Calibri" w:cs="Calibri"/>
                <w:color w:val="5A505F"/>
                <w:sz w:val="20"/>
                <w:szCs w:val="28"/>
              </w:rPr>
              <w:t>à</w:t>
            </w:r>
            <w:r w:rsidRPr="00E636B2">
              <w:rPr>
                <w:rFonts w:ascii="Calibri" w:hAnsi="Calibri" w:cs="Calibri"/>
                <w:color w:val="5A505F"/>
                <w:spacing w:val="-1"/>
                <w:sz w:val="20"/>
                <w:szCs w:val="28"/>
              </w:rPr>
              <w:t xml:space="preserve"> t</w:t>
            </w:r>
            <w:r w:rsidRPr="00E636B2">
              <w:rPr>
                <w:rFonts w:ascii="Calibri" w:hAnsi="Calibri" w:cs="Calibri"/>
                <w:color w:val="5A505F"/>
                <w:spacing w:val="-5"/>
                <w:sz w:val="20"/>
                <w:szCs w:val="28"/>
              </w:rPr>
              <w:t>r</w:t>
            </w:r>
            <w:r w:rsidRPr="00E636B2">
              <w:rPr>
                <w:rFonts w:ascii="Calibri" w:hAnsi="Calibri" w:cs="Calibri"/>
                <w:color w:val="5A505F"/>
                <w:sz w:val="20"/>
                <w:szCs w:val="28"/>
              </w:rPr>
              <w:t>ai</w:t>
            </w:r>
            <w:r w:rsidRPr="00E636B2">
              <w:rPr>
                <w:rFonts w:ascii="Calibri" w:hAnsi="Calibri" w:cs="Calibri"/>
                <w:color w:val="5A505F"/>
                <w:spacing w:val="-3"/>
                <w:sz w:val="20"/>
                <w:szCs w:val="28"/>
              </w:rPr>
              <w:t>t</w:t>
            </w:r>
            <w:r w:rsidRPr="00E636B2">
              <w:rPr>
                <w:rFonts w:ascii="Calibri" w:hAnsi="Calibri" w:cs="Calibri"/>
                <w:color w:val="5A505F"/>
                <w:spacing w:val="-1"/>
                <w:sz w:val="20"/>
                <w:szCs w:val="28"/>
              </w:rPr>
              <w:t>e</w:t>
            </w:r>
            <w:r w:rsidRPr="00E636B2">
              <w:rPr>
                <w:rFonts w:ascii="Calibri" w:hAnsi="Calibri" w:cs="Calibri"/>
                <w:color w:val="5A505F"/>
                <w:sz w:val="20"/>
                <w:szCs w:val="28"/>
              </w:rPr>
              <w:t>r</w:t>
            </w:r>
            <w:r w:rsidRPr="00E636B2">
              <w:rPr>
                <w:rFonts w:ascii="Calibri" w:hAnsi="Calibri" w:cs="Calibri"/>
                <w:color w:val="5A505F"/>
                <w:spacing w:val="1"/>
                <w:sz w:val="20"/>
                <w:szCs w:val="28"/>
              </w:rPr>
              <w:t xml:space="preserve"> </w:t>
            </w:r>
            <w:r w:rsidRPr="00E636B2">
              <w:rPr>
                <w:rFonts w:ascii="Calibri" w:hAnsi="Calibri" w:cs="Calibri"/>
                <w:color w:val="5A505F"/>
                <w:spacing w:val="-2"/>
                <w:sz w:val="20"/>
                <w:szCs w:val="28"/>
              </w:rPr>
              <w:t>ch</w:t>
            </w:r>
            <w:r w:rsidRPr="00E636B2">
              <w:rPr>
                <w:rFonts w:ascii="Calibri" w:hAnsi="Calibri" w:cs="Calibri"/>
                <w:color w:val="5A505F"/>
                <w:sz w:val="20"/>
                <w:szCs w:val="28"/>
              </w:rPr>
              <w:t>a</w:t>
            </w:r>
            <w:r w:rsidRPr="00E636B2">
              <w:rPr>
                <w:rFonts w:ascii="Calibri" w:hAnsi="Calibri" w:cs="Calibri"/>
                <w:color w:val="5A505F"/>
                <w:spacing w:val="-2"/>
                <w:sz w:val="20"/>
                <w:szCs w:val="28"/>
              </w:rPr>
              <w:t>qu</w:t>
            </w:r>
            <w:r w:rsidRPr="00E636B2">
              <w:rPr>
                <w:rFonts w:ascii="Calibri" w:hAnsi="Calibri" w:cs="Calibri"/>
                <w:color w:val="5A505F"/>
                <w:sz w:val="20"/>
                <w:szCs w:val="28"/>
              </w:rPr>
              <w:t>e</w:t>
            </w:r>
            <w:r w:rsidRPr="00E636B2">
              <w:rPr>
                <w:rFonts w:ascii="Calibri" w:hAnsi="Calibri" w:cs="Calibri"/>
                <w:color w:val="5A505F"/>
                <w:spacing w:val="3"/>
                <w:sz w:val="20"/>
                <w:szCs w:val="28"/>
              </w:rPr>
              <w:t xml:space="preserve"> </w:t>
            </w:r>
            <w:r w:rsidRPr="00E636B2">
              <w:rPr>
                <w:rFonts w:ascii="Calibri" w:hAnsi="Calibri" w:cs="Calibri"/>
                <w:color w:val="5A505F"/>
                <w:sz w:val="20"/>
                <w:szCs w:val="28"/>
              </w:rPr>
              <w:t>jo</w:t>
            </w:r>
            <w:r w:rsidRPr="00E636B2">
              <w:rPr>
                <w:rFonts w:ascii="Calibri" w:hAnsi="Calibri" w:cs="Calibri"/>
                <w:color w:val="5A505F"/>
                <w:spacing w:val="-2"/>
                <w:sz w:val="20"/>
                <w:szCs w:val="28"/>
              </w:rPr>
              <w:t>u</w:t>
            </w:r>
            <w:r w:rsidRPr="00E636B2">
              <w:rPr>
                <w:rFonts w:ascii="Calibri" w:hAnsi="Calibri" w:cs="Calibri"/>
                <w:color w:val="5A505F"/>
                <w:sz w:val="20"/>
                <w:szCs w:val="28"/>
              </w:rPr>
              <w:t>r</w:t>
            </w:r>
          </w:p>
        </w:tc>
      </w:tr>
      <w:tr w:rsidR="00366021" w:rsidRPr="00366021" w14:paraId="3960EC74" w14:textId="77777777">
        <w:trPr>
          <w:trHeight w:hRule="exact" w:val="480"/>
        </w:trPr>
        <w:tc>
          <w:tcPr>
            <w:tcW w:w="3072" w:type="dxa"/>
            <w:tcBorders>
              <w:top w:val="single" w:sz="8" w:space="0" w:color="FFFFFF"/>
              <w:left w:val="single" w:sz="8" w:space="0" w:color="FFFFFF"/>
              <w:bottom w:val="single" w:sz="8" w:space="0" w:color="FFFFFF"/>
              <w:right w:val="single" w:sz="8" w:space="0" w:color="FFFFFF"/>
            </w:tcBorders>
            <w:shd w:val="clear" w:color="auto" w:fill="B4ABB9"/>
          </w:tcPr>
          <w:p w14:paraId="0EBEAA58" w14:textId="77777777" w:rsidR="00366021" w:rsidRPr="00E636B2" w:rsidRDefault="00366021" w:rsidP="00366021">
            <w:pPr>
              <w:widowControl w:val="0"/>
              <w:kinsoku w:val="0"/>
              <w:overflowPunct w:val="0"/>
              <w:autoSpaceDE w:val="0"/>
              <w:autoSpaceDN w:val="0"/>
              <w:adjustRightInd w:val="0"/>
              <w:spacing w:before="56"/>
              <w:ind w:left="133"/>
              <w:rPr>
                <w:rFonts w:ascii="Times New Roman" w:hAnsi="Times New Roman" w:cs="Times New Roman"/>
                <w:sz w:val="20"/>
              </w:rPr>
            </w:pPr>
            <w:r w:rsidRPr="00E636B2">
              <w:rPr>
                <w:rFonts w:ascii="Calibri" w:hAnsi="Calibri" w:cs="Calibri"/>
                <w:b/>
                <w:bCs/>
                <w:color w:val="5A505F"/>
                <w:sz w:val="20"/>
                <w:szCs w:val="28"/>
              </w:rPr>
              <w:t>Co</w:t>
            </w:r>
            <w:r w:rsidRPr="00E636B2">
              <w:rPr>
                <w:rFonts w:ascii="Calibri" w:hAnsi="Calibri" w:cs="Calibri"/>
                <w:b/>
                <w:bCs/>
                <w:color w:val="5A505F"/>
                <w:spacing w:val="-2"/>
                <w:sz w:val="20"/>
                <w:szCs w:val="28"/>
              </w:rPr>
              <w:t>n</w:t>
            </w:r>
            <w:r w:rsidRPr="00E636B2">
              <w:rPr>
                <w:rFonts w:ascii="Calibri" w:hAnsi="Calibri" w:cs="Calibri"/>
                <w:b/>
                <w:bCs/>
                <w:color w:val="5A505F"/>
                <w:sz w:val="20"/>
                <w:szCs w:val="28"/>
              </w:rPr>
              <w:t>t</w:t>
            </w:r>
            <w:r w:rsidRPr="00E636B2">
              <w:rPr>
                <w:rFonts w:ascii="Calibri" w:hAnsi="Calibri" w:cs="Calibri"/>
                <w:b/>
                <w:bCs/>
                <w:color w:val="5A505F"/>
                <w:spacing w:val="-2"/>
                <w:sz w:val="20"/>
                <w:szCs w:val="28"/>
              </w:rPr>
              <w:t>r</w:t>
            </w:r>
            <w:r w:rsidRPr="00E636B2">
              <w:rPr>
                <w:rFonts w:ascii="Calibri" w:hAnsi="Calibri" w:cs="Calibri"/>
                <w:b/>
                <w:bCs/>
                <w:color w:val="5A505F"/>
                <w:sz w:val="20"/>
                <w:szCs w:val="28"/>
              </w:rPr>
              <w:t>ôle</w:t>
            </w:r>
            <w:r w:rsidRPr="00E636B2">
              <w:rPr>
                <w:rFonts w:ascii="Calibri" w:hAnsi="Calibri" w:cs="Calibri"/>
                <w:b/>
                <w:bCs/>
                <w:color w:val="5A505F"/>
                <w:spacing w:val="-10"/>
                <w:sz w:val="20"/>
                <w:szCs w:val="28"/>
              </w:rPr>
              <w:t xml:space="preserve"> </w:t>
            </w:r>
            <w:r w:rsidRPr="00E636B2">
              <w:rPr>
                <w:rFonts w:ascii="Calibri" w:hAnsi="Calibri" w:cs="Calibri"/>
                <w:b/>
                <w:bCs/>
                <w:color w:val="5A505F"/>
                <w:sz w:val="20"/>
                <w:szCs w:val="28"/>
              </w:rPr>
              <w:t>de</w:t>
            </w:r>
            <w:r w:rsidRPr="00E636B2">
              <w:rPr>
                <w:rFonts w:ascii="Calibri" w:hAnsi="Calibri" w:cs="Calibri"/>
                <w:b/>
                <w:bCs/>
                <w:color w:val="5A505F"/>
                <w:spacing w:val="-4"/>
                <w:sz w:val="20"/>
                <w:szCs w:val="28"/>
              </w:rPr>
              <w:t xml:space="preserve"> </w:t>
            </w:r>
            <w:r w:rsidRPr="00E636B2">
              <w:rPr>
                <w:rFonts w:ascii="Calibri" w:hAnsi="Calibri" w:cs="Calibri"/>
                <w:b/>
                <w:bCs/>
                <w:color w:val="5A505F"/>
                <w:sz w:val="20"/>
                <w:szCs w:val="28"/>
              </w:rPr>
              <w:t>la</w:t>
            </w:r>
            <w:r w:rsidRPr="00E636B2">
              <w:rPr>
                <w:rFonts w:ascii="Calibri" w:hAnsi="Calibri" w:cs="Calibri"/>
                <w:b/>
                <w:bCs/>
                <w:color w:val="5A505F"/>
                <w:spacing w:val="-1"/>
                <w:sz w:val="20"/>
                <w:szCs w:val="28"/>
              </w:rPr>
              <w:t xml:space="preserve"> m</w:t>
            </w:r>
            <w:r w:rsidRPr="00E636B2">
              <w:rPr>
                <w:rFonts w:ascii="Calibri" w:hAnsi="Calibri" w:cs="Calibri"/>
                <w:b/>
                <w:bCs/>
                <w:color w:val="5A505F"/>
                <w:sz w:val="20"/>
                <w:szCs w:val="28"/>
              </w:rPr>
              <w:t>aladie</w:t>
            </w:r>
          </w:p>
        </w:tc>
        <w:tc>
          <w:tcPr>
            <w:tcW w:w="3379" w:type="dxa"/>
            <w:tcBorders>
              <w:top w:val="single" w:sz="8" w:space="0" w:color="FFFFFF"/>
              <w:left w:val="single" w:sz="8" w:space="0" w:color="FFFFFF"/>
              <w:bottom w:val="single" w:sz="8" w:space="0" w:color="FFFFFF"/>
              <w:right w:val="single" w:sz="8" w:space="0" w:color="FFFFFF"/>
            </w:tcBorders>
            <w:shd w:val="clear" w:color="auto" w:fill="B4ABB9"/>
          </w:tcPr>
          <w:p w14:paraId="4399B687" w14:textId="77777777" w:rsidR="00366021" w:rsidRPr="00E636B2" w:rsidRDefault="00366021" w:rsidP="00366021">
            <w:pPr>
              <w:widowControl w:val="0"/>
              <w:kinsoku w:val="0"/>
              <w:overflowPunct w:val="0"/>
              <w:autoSpaceDE w:val="0"/>
              <w:autoSpaceDN w:val="0"/>
              <w:adjustRightInd w:val="0"/>
              <w:spacing w:before="56"/>
              <w:ind w:left="133"/>
              <w:rPr>
                <w:rFonts w:ascii="Times New Roman" w:hAnsi="Times New Roman" w:cs="Times New Roman"/>
                <w:sz w:val="20"/>
              </w:rPr>
            </w:pPr>
            <w:r w:rsidRPr="00E636B2">
              <w:rPr>
                <w:rFonts w:ascii="Calibri" w:hAnsi="Calibri" w:cs="Calibri"/>
                <w:color w:val="5A505F"/>
                <w:sz w:val="20"/>
                <w:szCs w:val="28"/>
              </w:rPr>
              <w:t>G</w:t>
            </w:r>
            <w:r w:rsidRPr="00E636B2">
              <w:rPr>
                <w:rFonts w:ascii="Calibri" w:hAnsi="Calibri" w:cs="Calibri"/>
                <w:color w:val="5A505F"/>
                <w:spacing w:val="-1"/>
                <w:sz w:val="20"/>
                <w:szCs w:val="28"/>
              </w:rPr>
              <w:t>é</w:t>
            </w:r>
            <w:r w:rsidRPr="00E636B2">
              <w:rPr>
                <w:rFonts w:ascii="Calibri" w:hAnsi="Calibri" w:cs="Calibri"/>
                <w:color w:val="5A505F"/>
                <w:spacing w:val="-5"/>
                <w:sz w:val="20"/>
                <w:szCs w:val="28"/>
              </w:rPr>
              <w:t>r</w:t>
            </w:r>
            <w:r w:rsidRPr="00E636B2">
              <w:rPr>
                <w:rFonts w:ascii="Calibri" w:hAnsi="Calibri" w:cs="Calibri"/>
                <w:color w:val="5A505F"/>
                <w:sz w:val="20"/>
                <w:szCs w:val="28"/>
              </w:rPr>
              <w:t>é</w:t>
            </w:r>
            <w:r w:rsidRPr="00E636B2">
              <w:rPr>
                <w:rFonts w:ascii="Calibri" w:hAnsi="Calibri" w:cs="Calibri"/>
                <w:color w:val="5A505F"/>
                <w:spacing w:val="1"/>
                <w:sz w:val="20"/>
                <w:szCs w:val="28"/>
              </w:rPr>
              <w:t xml:space="preserve"> </w:t>
            </w:r>
            <w:r w:rsidRPr="00E636B2">
              <w:rPr>
                <w:rFonts w:ascii="Calibri" w:hAnsi="Calibri" w:cs="Calibri"/>
                <w:color w:val="5A505F"/>
                <w:spacing w:val="-2"/>
                <w:sz w:val="20"/>
                <w:szCs w:val="28"/>
              </w:rPr>
              <w:t>p</w:t>
            </w:r>
            <w:r w:rsidRPr="00E636B2">
              <w:rPr>
                <w:rFonts w:ascii="Calibri" w:hAnsi="Calibri" w:cs="Calibri"/>
                <w:color w:val="5A505F"/>
                <w:sz w:val="20"/>
                <w:szCs w:val="28"/>
              </w:rPr>
              <w:t>ar</w:t>
            </w:r>
            <w:r w:rsidRPr="00E636B2">
              <w:rPr>
                <w:rFonts w:ascii="Calibri" w:hAnsi="Calibri" w:cs="Calibri"/>
                <w:color w:val="5A505F"/>
                <w:spacing w:val="-1"/>
                <w:sz w:val="20"/>
                <w:szCs w:val="28"/>
              </w:rPr>
              <w:t xml:space="preserve"> </w:t>
            </w:r>
            <w:r w:rsidRPr="00E636B2">
              <w:rPr>
                <w:rFonts w:ascii="Calibri" w:hAnsi="Calibri" w:cs="Calibri"/>
                <w:color w:val="5A505F"/>
                <w:sz w:val="20"/>
                <w:szCs w:val="28"/>
              </w:rPr>
              <w:t>le</w:t>
            </w:r>
            <w:r w:rsidRPr="00E636B2">
              <w:rPr>
                <w:rFonts w:ascii="Calibri" w:hAnsi="Calibri" w:cs="Calibri"/>
                <w:color w:val="5A505F"/>
                <w:spacing w:val="1"/>
                <w:sz w:val="20"/>
                <w:szCs w:val="28"/>
              </w:rPr>
              <w:t xml:space="preserve"> </w:t>
            </w:r>
            <w:r w:rsidRPr="00E636B2">
              <w:rPr>
                <w:rFonts w:ascii="Calibri" w:hAnsi="Calibri" w:cs="Calibri"/>
                <w:color w:val="5A505F"/>
                <w:sz w:val="20"/>
                <w:szCs w:val="28"/>
              </w:rPr>
              <w:t>soi</w:t>
            </w:r>
            <w:r w:rsidRPr="00E636B2">
              <w:rPr>
                <w:rFonts w:ascii="Calibri" w:hAnsi="Calibri" w:cs="Calibri"/>
                <w:color w:val="5A505F"/>
                <w:spacing w:val="-1"/>
                <w:sz w:val="20"/>
                <w:szCs w:val="28"/>
              </w:rPr>
              <w:t>g</w:t>
            </w:r>
            <w:r w:rsidRPr="00E636B2">
              <w:rPr>
                <w:rFonts w:ascii="Calibri" w:hAnsi="Calibri" w:cs="Calibri"/>
                <w:color w:val="5A505F"/>
                <w:spacing w:val="-2"/>
                <w:sz w:val="20"/>
                <w:szCs w:val="28"/>
              </w:rPr>
              <w:t>n</w:t>
            </w:r>
            <w:r w:rsidRPr="00E636B2">
              <w:rPr>
                <w:rFonts w:ascii="Calibri" w:hAnsi="Calibri" w:cs="Calibri"/>
                <w:color w:val="5A505F"/>
                <w:sz w:val="20"/>
                <w:szCs w:val="28"/>
              </w:rPr>
              <w:t>a</w:t>
            </w:r>
            <w:r w:rsidRPr="00E636B2">
              <w:rPr>
                <w:rFonts w:ascii="Calibri" w:hAnsi="Calibri" w:cs="Calibri"/>
                <w:color w:val="5A505F"/>
                <w:spacing w:val="-4"/>
                <w:sz w:val="20"/>
                <w:szCs w:val="28"/>
              </w:rPr>
              <w:t>n</w:t>
            </w:r>
            <w:r w:rsidRPr="00E636B2">
              <w:rPr>
                <w:rFonts w:ascii="Calibri" w:hAnsi="Calibri" w:cs="Calibri"/>
                <w:color w:val="5A505F"/>
                <w:sz w:val="20"/>
                <w:szCs w:val="28"/>
              </w:rPr>
              <w:t>t</w:t>
            </w:r>
          </w:p>
        </w:tc>
        <w:tc>
          <w:tcPr>
            <w:tcW w:w="6418" w:type="dxa"/>
            <w:tcBorders>
              <w:top w:val="single" w:sz="8" w:space="0" w:color="FFFFFF"/>
              <w:left w:val="single" w:sz="8" w:space="0" w:color="FFFFFF"/>
              <w:bottom w:val="single" w:sz="8" w:space="0" w:color="FFFFFF"/>
              <w:right w:val="single" w:sz="8" w:space="0" w:color="FFFFFF"/>
            </w:tcBorders>
            <w:shd w:val="clear" w:color="auto" w:fill="B4ABB9"/>
          </w:tcPr>
          <w:p w14:paraId="7AFC3A99" w14:textId="77777777" w:rsidR="00366021" w:rsidRPr="00E636B2" w:rsidRDefault="00366021" w:rsidP="00366021">
            <w:pPr>
              <w:widowControl w:val="0"/>
              <w:kinsoku w:val="0"/>
              <w:overflowPunct w:val="0"/>
              <w:autoSpaceDE w:val="0"/>
              <w:autoSpaceDN w:val="0"/>
              <w:adjustRightInd w:val="0"/>
              <w:spacing w:before="56"/>
              <w:ind w:left="133"/>
              <w:rPr>
                <w:rFonts w:ascii="Times New Roman" w:hAnsi="Times New Roman" w:cs="Times New Roman"/>
                <w:sz w:val="20"/>
              </w:rPr>
            </w:pPr>
            <w:r w:rsidRPr="00E636B2">
              <w:rPr>
                <w:rFonts w:ascii="Calibri" w:hAnsi="Calibri" w:cs="Calibri"/>
                <w:color w:val="5A505F"/>
                <w:sz w:val="20"/>
                <w:szCs w:val="28"/>
              </w:rPr>
              <w:t>G</w:t>
            </w:r>
            <w:r w:rsidRPr="00E636B2">
              <w:rPr>
                <w:rFonts w:ascii="Calibri" w:hAnsi="Calibri" w:cs="Calibri"/>
                <w:color w:val="5A505F"/>
                <w:spacing w:val="-1"/>
                <w:sz w:val="20"/>
                <w:szCs w:val="28"/>
              </w:rPr>
              <w:t>é</w:t>
            </w:r>
            <w:r w:rsidRPr="00E636B2">
              <w:rPr>
                <w:rFonts w:ascii="Calibri" w:hAnsi="Calibri" w:cs="Calibri"/>
                <w:color w:val="5A505F"/>
                <w:spacing w:val="-5"/>
                <w:sz w:val="20"/>
                <w:szCs w:val="28"/>
              </w:rPr>
              <w:t>r</w:t>
            </w:r>
            <w:r w:rsidRPr="00E636B2">
              <w:rPr>
                <w:rFonts w:ascii="Calibri" w:hAnsi="Calibri" w:cs="Calibri"/>
                <w:color w:val="5A505F"/>
                <w:sz w:val="20"/>
                <w:szCs w:val="28"/>
              </w:rPr>
              <w:t>é</w:t>
            </w:r>
            <w:r w:rsidRPr="00E636B2">
              <w:rPr>
                <w:rFonts w:ascii="Calibri" w:hAnsi="Calibri" w:cs="Calibri"/>
                <w:color w:val="5A505F"/>
                <w:spacing w:val="1"/>
                <w:sz w:val="20"/>
                <w:szCs w:val="28"/>
              </w:rPr>
              <w:t xml:space="preserve"> </w:t>
            </w:r>
            <w:r w:rsidRPr="00E636B2">
              <w:rPr>
                <w:rFonts w:ascii="Calibri" w:hAnsi="Calibri" w:cs="Calibri"/>
                <w:color w:val="5A505F"/>
                <w:spacing w:val="-2"/>
                <w:sz w:val="20"/>
                <w:szCs w:val="28"/>
              </w:rPr>
              <w:t>p</w:t>
            </w:r>
            <w:r w:rsidRPr="00E636B2">
              <w:rPr>
                <w:rFonts w:ascii="Calibri" w:hAnsi="Calibri" w:cs="Calibri"/>
                <w:color w:val="5A505F"/>
                <w:sz w:val="20"/>
                <w:szCs w:val="28"/>
              </w:rPr>
              <w:t>ar</w:t>
            </w:r>
            <w:r w:rsidRPr="00E636B2">
              <w:rPr>
                <w:rFonts w:ascii="Calibri" w:hAnsi="Calibri" w:cs="Calibri"/>
                <w:color w:val="5A505F"/>
                <w:spacing w:val="-1"/>
                <w:sz w:val="20"/>
                <w:szCs w:val="28"/>
              </w:rPr>
              <w:t xml:space="preserve"> </w:t>
            </w:r>
            <w:r w:rsidRPr="00E636B2">
              <w:rPr>
                <w:rFonts w:ascii="Calibri" w:hAnsi="Calibri" w:cs="Calibri"/>
                <w:color w:val="5A505F"/>
                <w:sz w:val="20"/>
                <w:szCs w:val="28"/>
              </w:rPr>
              <w:t>le</w:t>
            </w:r>
            <w:r w:rsidRPr="00E636B2">
              <w:rPr>
                <w:rFonts w:ascii="Calibri" w:hAnsi="Calibri" w:cs="Calibri"/>
                <w:color w:val="5A505F"/>
                <w:spacing w:val="1"/>
                <w:sz w:val="20"/>
                <w:szCs w:val="28"/>
              </w:rPr>
              <w:t xml:space="preserve"> </w:t>
            </w:r>
            <w:r w:rsidRPr="00E636B2">
              <w:rPr>
                <w:rFonts w:ascii="Calibri" w:hAnsi="Calibri" w:cs="Calibri"/>
                <w:color w:val="5A505F"/>
                <w:spacing w:val="-2"/>
                <w:sz w:val="20"/>
                <w:szCs w:val="28"/>
              </w:rPr>
              <w:t>p</w:t>
            </w:r>
            <w:r w:rsidRPr="00E636B2">
              <w:rPr>
                <w:rFonts w:ascii="Calibri" w:hAnsi="Calibri" w:cs="Calibri"/>
                <w:color w:val="5A505F"/>
                <w:spacing w:val="-3"/>
                <w:sz w:val="20"/>
                <w:szCs w:val="28"/>
              </w:rPr>
              <w:t>a</w:t>
            </w:r>
            <w:r w:rsidRPr="00E636B2">
              <w:rPr>
                <w:rFonts w:ascii="Calibri" w:hAnsi="Calibri" w:cs="Calibri"/>
                <w:color w:val="5A505F"/>
                <w:spacing w:val="-1"/>
                <w:sz w:val="20"/>
                <w:szCs w:val="28"/>
              </w:rPr>
              <w:t>t</w:t>
            </w:r>
            <w:r w:rsidRPr="00E636B2">
              <w:rPr>
                <w:rFonts w:ascii="Calibri" w:hAnsi="Calibri" w:cs="Calibri"/>
                <w:color w:val="5A505F"/>
                <w:sz w:val="20"/>
                <w:szCs w:val="28"/>
              </w:rPr>
              <w:t>i</w:t>
            </w:r>
            <w:r w:rsidRPr="00E636B2">
              <w:rPr>
                <w:rFonts w:ascii="Calibri" w:hAnsi="Calibri" w:cs="Calibri"/>
                <w:color w:val="5A505F"/>
                <w:spacing w:val="-1"/>
                <w:sz w:val="20"/>
                <w:szCs w:val="28"/>
              </w:rPr>
              <w:t>e</w:t>
            </w:r>
            <w:r w:rsidRPr="00E636B2">
              <w:rPr>
                <w:rFonts w:ascii="Calibri" w:hAnsi="Calibri" w:cs="Calibri"/>
                <w:color w:val="5A505F"/>
                <w:spacing w:val="-4"/>
                <w:sz w:val="20"/>
                <w:szCs w:val="28"/>
              </w:rPr>
              <w:t>n</w:t>
            </w:r>
            <w:r w:rsidRPr="00E636B2">
              <w:rPr>
                <w:rFonts w:ascii="Calibri" w:hAnsi="Calibri" w:cs="Calibri"/>
                <w:color w:val="5A505F"/>
                <w:sz w:val="20"/>
                <w:szCs w:val="28"/>
              </w:rPr>
              <w:t>t</w:t>
            </w:r>
          </w:p>
        </w:tc>
      </w:tr>
      <w:tr w:rsidR="00366021" w:rsidRPr="00366021" w14:paraId="0A4243CD" w14:textId="77777777">
        <w:trPr>
          <w:trHeight w:hRule="exact" w:val="480"/>
        </w:trPr>
        <w:tc>
          <w:tcPr>
            <w:tcW w:w="3072" w:type="dxa"/>
            <w:tcBorders>
              <w:top w:val="single" w:sz="8" w:space="0" w:color="FFFFFF"/>
              <w:left w:val="single" w:sz="8" w:space="0" w:color="FFFFFF"/>
              <w:bottom w:val="single" w:sz="8" w:space="0" w:color="FFFFFF"/>
              <w:right w:val="single" w:sz="8" w:space="0" w:color="FFFFFF"/>
            </w:tcBorders>
            <w:shd w:val="clear" w:color="auto" w:fill="E7E4E8"/>
          </w:tcPr>
          <w:p w14:paraId="565BF522" w14:textId="77777777" w:rsidR="00366021" w:rsidRPr="00E636B2" w:rsidRDefault="00366021" w:rsidP="00366021">
            <w:pPr>
              <w:widowControl w:val="0"/>
              <w:kinsoku w:val="0"/>
              <w:overflowPunct w:val="0"/>
              <w:autoSpaceDE w:val="0"/>
              <w:autoSpaceDN w:val="0"/>
              <w:adjustRightInd w:val="0"/>
              <w:spacing w:before="56"/>
              <w:ind w:left="133"/>
              <w:rPr>
                <w:rFonts w:ascii="Times New Roman" w:hAnsi="Times New Roman" w:cs="Times New Roman"/>
                <w:sz w:val="20"/>
              </w:rPr>
            </w:pPr>
            <w:r w:rsidRPr="00E636B2">
              <w:rPr>
                <w:rFonts w:ascii="Calibri" w:hAnsi="Calibri" w:cs="Calibri"/>
                <w:b/>
                <w:bCs/>
                <w:color w:val="5A505F"/>
                <w:spacing w:val="-7"/>
                <w:sz w:val="20"/>
                <w:szCs w:val="28"/>
              </w:rPr>
              <w:t>F</w:t>
            </w:r>
            <w:r w:rsidRPr="00E636B2">
              <w:rPr>
                <w:rFonts w:ascii="Calibri" w:hAnsi="Calibri" w:cs="Calibri"/>
                <w:b/>
                <w:bCs/>
                <w:color w:val="5A505F"/>
                <w:sz w:val="20"/>
                <w:szCs w:val="28"/>
              </w:rPr>
              <w:t>a</w:t>
            </w:r>
            <w:r w:rsidRPr="00E636B2">
              <w:rPr>
                <w:rFonts w:ascii="Calibri" w:hAnsi="Calibri" w:cs="Calibri"/>
                <w:b/>
                <w:bCs/>
                <w:color w:val="5A505F"/>
                <w:spacing w:val="-1"/>
                <w:sz w:val="20"/>
                <w:szCs w:val="28"/>
              </w:rPr>
              <w:t>m</w:t>
            </w:r>
            <w:r w:rsidRPr="00E636B2">
              <w:rPr>
                <w:rFonts w:ascii="Calibri" w:hAnsi="Calibri" w:cs="Calibri"/>
                <w:b/>
                <w:bCs/>
                <w:color w:val="5A505F"/>
                <w:sz w:val="20"/>
                <w:szCs w:val="28"/>
              </w:rPr>
              <w:t>ille</w:t>
            </w:r>
          </w:p>
        </w:tc>
        <w:tc>
          <w:tcPr>
            <w:tcW w:w="3379" w:type="dxa"/>
            <w:tcBorders>
              <w:top w:val="single" w:sz="8" w:space="0" w:color="FFFFFF"/>
              <w:left w:val="single" w:sz="8" w:space="0" w:color="FFFFFF"/>
              <w:bottom w:val="single" w:sz="8" w:space="0" w:color="FFFFFF"/>
              <w:right w:val="single" w:sz="8" w:space="0" w:color="FFFFFF"/>
            </w:tcBorders>
            <w:shd w:val="clear" w:color="auto" w:fill="E7E4E8"/>
          </w:tcPr>
          <w:p w14:paraId="20D7EEC6" w14:textId="77777777" w:rsidR="00366021" w:rsidRPr="00E636B2" w:rsidRDefault="00366021" w:rsidP="00366021">
            <w:pPr>
              <w:widowControl w:val="0"/>
              <w:kinsoku w:val="0"/>
              <w:overflowPunct w:val="0"/>
              <w:autoSpaceDE w:val="0"/>
              <w:autoSpaceDN w:val="0"/>
              <w:adjustRightInd w:val="0"/>
              <w:spacing w:before="56"/>
              <w:ind w:left="133"/>
              <w:rPr>
                <w:rFonts w:ascii="Times New Roman" w:hAnsi="Times New Roman" w:cs="Times New Roman"/>
                <w:sz w:val="20"/>
              </w:rPr>
            </w:pPr>
            <w:r w:rsidRPr="00E636B2">
              <w:rPr>
                <w:rFonts w:ascii="Calibri" w:hAnsi="Calibri" w:cs="Calibri"/>
                <w:color w:val="5A505F"/>
                <w:sz w:val="20"/>
                <w:szCs w:val="28"/>
              </w:rPr>
              <w:t>À</w:t>
            </w:r>
            <w:r w:rsidRPr="00E636B2">
              <w:rPr>
                <w:rFonts w:ascii="Calibri" w:hAnsi="Calibri" w:cs="Calibri"/>
                <w:color w:val="5A505F"/>
                <w:spacing w:val="-1"/>
                <w:sz w:val="20"/>
                <w:szCs w:val="28"/>
              </w:rPr>
              <w:t xml:space="preserve"> </w:t>
            </w:r>
            <w:r w:rsidRPr="00E636B2">
              <w:rPr>
                <w:rFonts w:ascii="Calibri" w:hAnsi="Calibri" w:cs="Calibri"/>
                <w:color w:val="5A505F"/>
                <w:sz w:val="20"/>
                <w:szCs w:val="28"/>
              </w:rPr>
              <w:t>i</w:t>
            </w:r>
            <w:r w:rsidRPr="00E636B2">
              <w:rPr>
                <w:rFonts w:ascii="Calibri" w:hAnsi="Calibri" w:cs="Calibri"/>
                <w:color w:val="5A505F"/>
                <w:spacing w:val="-4"/>
                <w:sz w:val="20"/>
                <w:szCs w:val="28"/>
              </w:rPr>
              <w:t>nf</w:t>
            </w:r>
            <w:r w:rsidRPr="00E636B2">
              <w:rPr>
                <w:rFonts w:ascii="Calibri" w:hAnsi="Calibri" w:cs="Calibri"/>
                <w:color w:val="5A505F"/>
                <w:sz w:val="20"/>
                <w:szCs w:val="28"/>
              </w:rPr>
              <w:t>or</w:t>
            </w:r>
            <w:r w:rsidRPr="00E636B2">
              <w:rPr>
                <w:rFonts w:ascii="Calibri" w:hAnsi="Calibri" w:cs="Calibri"/>
                <w:color w:val="5A505F"/>
                <w:spacing w:val="-2"/>
                <w:sz w:val="20"/>
                <w:szCs w:val="28"/>
              </w:rPr>
              <w:t>m</w:t>
            </w:r>
            <w:r w:rsidRPr="00E636B2">
              <w:rPr>
                <w:rFonts w:ascii="Calibri" w:hAnsi="Calibri" w:cs="Calibri"/>
                <w:color w:val="5A505F"/>
                <w:spacing w:val="-1"/>
                <w:sz w:val="20"/>
                <w:szCs w:val="28"/>
              </w:rPr>
              <w:t>e</w:t>
            </w:r>
            <w:r w:rsidRPr="00E636B2">
              <w:rPr>
                <w:rFonts w:ascii="Calibri" w:hAnsi="Calibri" w:cs="Calibri"/>
                <w:color w:val="5A505F"/>
                <w:sz w:val="20"/>
                <w:szCs w:val="28"/>
              </w:rPr>
              <w:t>r</w:t>
            </w:r>
          </w:p>
        </w:tc>
        <w:tc>
          <w:tcPr>
            <w:tcW w:w="6418" w:type="dxa"/>
            <w:tcBorders>
              <w:top w:val="single" w:sz="8" w:space="0" w:color="FFFFFF"/>
              <w:left w:val="single" w:sz="8" w:space="0" w:color="FFFFFF"/>
              <w:bottom w:val="single" w:sz="8" w:space="0" w:color="FFFFFF"/>
              <w:right w:val="single" w:sz="8" w:space="0" w:color="FFFFFF"/>
            </w:tcBorders>
            <w:shd w:val="clear" w:color="auto" w:fill="E7E4E8"/>
          </w:tcPr>
          <w:p w14:paraId="16EFD81B" w14:textId="77777777" w:rsidR="00366021" w:rsidRPr="00E636B2" w:rsidRDefault="00366021" w:rsidP="00366021">
            <w:pPr>
              <w:widowControl w:val="0"/>
              <w:kinsoku w:val="0"/>
              <w:overflowPunct w:val="0"/>
              <w:autoSpaceDE w:val="0"/>
              <w:autoSpaceDN w:val="0"/>
              <w:adjustRightInd w:val="0"/>
              <w:spacing w:before="56"/>
              <w:ind w:left="133"/>
              <w:rPr>
                <w:rFonts w:ascii="Times New Roman" w:hAnsi="Times New Roman" w:cs="Times New Roman"/>
                <w:sz w:val="20"/>
              </w:rPr>
            </w:pPr>
            <w:r w:rsidRPr="00E636B2">
              <w:rPr>
                <w:rFonts w:ascii="Calibri" w:hAnsi="Calibri" w:cs="Calibri"/>
                <w:color w:val="5A505F"/>
                <w:spacing w:val="-1"/>
                <w:sz w:val="20"/>
                <w:szCs w:val="28"/>
              </w:rPr>
              <w:t>D</w:t>
            </w:r>
            <w:r w:rsidRPr="00E636B2">
              <w:rPr>
                <w:rFonts w:ascii="Calibri" w:hAnsi="Calibri" w:cs="Calibri"/>
                <w:color w:val="5A505F"/>
                <w:sz w:val="20"/>
                <w:szCs w:val="28"/>
              </w:rPr>
              <w:t>oit</w:t>
            </w:r>
            <w:r w:rsidRPr="00E636B2">
              <w:rPr>
                <w:rFonts w:ascii="Calibri" w:hAnsi="Calibri" w:cs="Calibri"/>
                <w:color w:val="5A505F"/>
                <w:spacing w:val="-2"/>
                <w:sz w:val="20"/>
                <w:szCs w:val="28"/>
              </w:rPr>
              <w:t xml:space="preserve"> p</w:t>
            </w:r>
            <w:r w:rsidRPr="00E636B2">
              <w:rPr>
                <w:rFonts w:ascii="Calibri" w:hAnsi="Calibri" w:cs="Calibri"/>
                <w:color w:val="5A505F"/>
                <w:spacing w:val="-1"/>
                <w:sz w:val="20"/>
                <w:szCs w:val="28"/>
              </w:rPr>
              <w:t>a</w:t>
            </w:r>
            <w:r w:rsidRPr="00E636B2">
              <w:rPr>
                <w:rFonts w:ascii="Calibri" w:hAnsi="Calibri" w:cs="Calibri"/>
                <w:color w:val="5A505F"/>
                <w:sz w:val="20"/>
                <w:szCs w:val="28"/>
              </w:rPr>
              <w:t>r</w:t>
            </w:r>
            <w:r w:rsidRPr="00E636B2">
              <w:rPr>
                <w:rFonts w:ascii="Calibri" w:hAnsi="Calibri" w:cs="Calibri"/>
                <w:color w:val="5A505F"/>
                <w:spacing w:val="-1"/>
                <w:sz w:val="20"/>
                <w:szCs w:val="28"/>
              </w:rPr>
              <w:t>t</w:t>
            </w:r>
            <w:r w:rsidRPr="00E636B2">
              <w:rPr>
                <w:rFonts w:ascii="Calibri" w:hAnsi="Calibri" w:cs="Calibri"/>
                <w:color w:val="5A505F"/>
                <w:sz w:val="20"/>
                <w:szCs w:val="28"/>
              </w:rPr>
              <w:t>i</w:t>
            </w:r>
            <w:r w:rsidRPr="00E636B2">
              <w:rPr>
                <w:rFonts w:ascii="Calibri" w:hAnsi="Calibri" w:cs="Calibri"/>
                <w:color w:val="5A505F"/>
                <w:spacing w:val="-2"/>
                <w:sz w:val="20"/>
                <w:szCs w:val="28"/>
              </w:rPr>
              <w:t>c</w:t>
            </w:r>
            <w:r w:rsidRPr="00E636B2">
              <w:rPr>
                <w:rFonts w:ascii="Calibri" w:hAnsi="Calibri" w:cs="Calibri"/>
                <w:color w:val="5A505F"/>
                <w:sz w:val="20"/>
                <w:szCs w:val="28"/>
              </w:rPr>
              <w:t>i</w:t>
            </w:r>
            <w:r w:rsidRPr="00E636B2">
              <w:rPr>
                <w:rFonts w:ascii="Calibri" w:hAnsi="Calibri" w:cs="Calibri"/>
                <w:color w:val="5A505F"/>
                <w:spacing w:val="-2"/>
                <w:sz w:val="20"/>
                <w:szCs w:val="28"/>
              </w:rPr>
              <w:t>p</w:t>
            </w:r>
            <w:r w:rsidRPr="00E636B2">
              <w:rPr>
                <w:rFonts w:ascii="Calibri" w:hAnsi="Calibri" w:cs="Calibri"/>
                <w:color w:val="5A505F"/>
                <w:spacing w:val="-1"/>
                <w:sz w:val="20"/>
                <w:szCs w:val="28"/>
              </w:rPr>
              <w:t>e</w:t>
            </w:r>
            <w:r w:rsidRPr="00E636B2">
              <w:rPr>
                <w:rFonts w:ascii="Calibri" w:hAnsi="Calibri" w:cs="Calibri"/>
                <w:color w:val="5A505F"/>
                <w:sz w:val="20"/>
                <w:szCs w:val="28"/>
              </w:rPr>
              <w:t>r</w:t>
            </w:r>
            <w:r w:rsidRPr="00E636B2">
              <w:rPr>
                <w:rFonts w:ascii="Calibri" w:hAnsi="Calibri" w:cs="Calibri"/>
                <w:color w:val="5A505F"/>
                <w:spacing w:val="4"/>
                <w:sz w:val="20"/>
                <w:szCs w:val="28"/>
              </w:rPr>
              <w:t xml:space="preserve"> </w:t>
            </w:r>
            <w:r w:rsidRPr="00E636B2">
              <w:rPr>
                <w:rFonts w:ascii="Calibri" w:hAnsi="Calibri" w:cs="Calibri"/>
                <w:color w:val="5A505F"/>
                <w:sz w:val="20"/>
                <w:szCs w:val="28"/>
              </w:rPr>
              <w:t>au</w:t>
            </w:r>
            <w:r w:rsidRPr="00E636B2">
              <w:rPr>
                <w:rFonts w:ascii="Calibri" w:hAnsi="Calibri" w:cs="Calibri"/>
                <w:color w:val="5A505F"/>
                <w:spacing w:val="-3"/>
                <w:sz w:val="20"/>
                <w:szCs w:val="28"/>
              </w:rPr>
              <w:t xml:space="preserve"> </w:t>
            </w:r>
            <w:r w:rsidRPr="00E636B2">
              <w:rPr>
                <w:rFonts w:ascii="Calibri" w:hAnsi="Calibri" w:cs="Calibri"/>
                <w:color w:val="5A505F"/>
                <w:sz w:val="20"/>
                <w:szCs w:val="28"/>
              </w:rPr>
              <w:t>s</w:t>
            </w:r>
            <w:r w:rsidRPr="00E636B2">
              <w:rPr>
                <w:rFonts w:ascii="Calibri" w:hAnsi="Calibri" w:cs="Calibri"/>
                <w:color w:val="5A505F"/>
                <w:spacing w:val="-2"/>
                <w:sz w:val="20"/>
                <w:szCs w:val="28"/>
              </w:rPr>
              <w:t>u</w:t>
            </w:r>
            <w:r w:rsidRPr="00E636B2">
              <w:rPr>
                <w:rFonts w:ascii="Calibri" w:hAnsi="Calibri" w:cs="Calibri"/>
                <w:color w:val="5A505F"/>
                <w:sz w:val="20"/>
                <w:szCs w:val="28"/>
              </w:rPr>
              <w:t>ivi</w:t>
            </w:r>
          </w:p>
        </w:tc>
      </w:tr>
    </w:tbl>
    <w:p w14:paraId="5823732C" w14:textId="77777777" w:rsidR="00366021" w:rsidRDefault="00366021" w:rsidP="00FA0BF8"/>
    <w:p w14:paraId="03F7C336" w14:textId="0B9D12F4" w:rsidR="00366021" w:rsidRPr="005132B3" w:rsidRDefault="00E636B2" w:rsidP="00FA0BF8">
      <w:pPr>
        <w:rPr>
          <w:sz w:val="18"/>
        </w:rPr>
      </w:pPr>
      <w:r w:rsidRPr="005132B3">
        <w:rPr>
          <w:sz w:val="18"/>
        </w:rPr>
        <w:t xml:space="preserve">Source : </w:t>
      </w:r>
      <w:proofErr w:type="spellStart"/>
      <w:r w:rsidRPr="005132B3">
        <w:rPr>
          <w:sz w:val="18"/>
        </w:rPr>
        <w:t>Assal</w:t>
      </w:r>
      <w:proofErr w:type="spellEnd"/>
      <w:r w:rsidRPr="005132B3">
        <w:rPr>
          <w:sz w:val="18"/>
        </w:rPr>
        <w:t xml:space="preserve"> JP</w:t>
      </w:r>
      <w:proofErr w:type="gramStart"/>
      <w:r w:rsidRPr="005132B3">
        <w:rPr>
          <w:sz w:val="18"/>
        </w:rPr>
        <w:t>,«</w:t>
      </w:r>
      <w:proofErr w:type="gramEnd"/>
      <w:r w:rsidRPr="005132B3">
        <w:rPr>
          <w:sz w:val="18"/>
        </w:rPr>
        <w:t xml:space="preserve"> Traitement des maladies de longue durée : de la phase aiguë au stade de chronicité. Une autre gestion de la maladie, un autre </w:t>
      </w:r>
      <w:r w:rsidR="00D97784" w:rsidRPr="005132B3">
        <w:rPr>
          <w:sz w:val="18"/>
        </w:rPr>
        <w:t xml:space="preserve">processus de la prise en charge </w:t>
      </w:r>
      <w:r w:rsidRPr="005132B3">
        <w:rPr>
          <w:sz w:val="18"/>
        </w:rPr>
        <w:t xml:space="preserve">», </w:t>
      </w:r>
      <w:proofErr w:type="spellStart"/>
      <w:r w:rsidRPr="005132B3">
        <w:rPr>
          <w:sz w:val="18"/>
        </w:rPr>
        <w:t>Encyc</w:t>
      </w:r>
      <w:proofErr w:type="spellEnd"/>
      <w:r w:rsidRPr="005132B3">
        <w:rPr>
          <w:sz w:val="18"/>
        </w:rPr>
        <w:t xml:space="preserve"> </w:t>
      </w:r>
      <w:proofErr w:type="spellStart"/>
      <w:r w:rsidRPr="005132B3">
        <w:rPr>
          <w:sz w:val="18"/>
        </w:rPr>
        <w:t>Méd</w:t>
      </w:r>
      <w:proofErr w:type="spellEnd"/>
      <w:r w:rsidRPr="005132B3">
        <w:rPr>
          <w:sz w:val="18"/>
        </w:rPr>
        <w:t xml:space="preserve"> Chirurgie. Elsevier, Paris, Thérapeutique, 25-005-A-10, 1996</w:t>
      </w:r>
    </w:p>
    <w:p w14:paraId="08EB307F" w14:textId="77777777" w:rsidR="00FA0BF8" w:rsidRDefault="00FA0BF8" w:rsidP="00706CF4"/>
    <w:p w14:paraId="2EAFB9AD" w14:textId="77777777" w:rsidR="00706CF4" w:rsidRPr="00FA0BF8" w:rsidRDefault="00706CF4" w:rsidP="00706CF4"/>
    <w:p w14:paraId="1E828A29" w14:textId="0CA097D6" w:rsidR="00640AF6" w:rsidRDefault="00D97784" w:rsidP="00DB1721">
      <w:r>
        <w:t>L’assurance maladie nous donne la valorisation des pathologies chroniques les plus fréquentes et les plus évolutives (en nombre de patients et en pourcentage d’évolution).</w:t>
      </w:r>
    </w:p>
    <w:p w14:paraId="5F95B07D" w14:textId="77777777" w:rsidR="00D97784" w:rsidRDefault="00D97784" w:rsidP="00DB1721"/>
    <w:tbl>
      <w:tblPr>
        <w:tblW w:w="0" w:type="auto"/>
        <w:tblBorders>
          <w:top w:val="nil"/>
          <w:left w:val="nil"/>
          <w:bottom w:val="nil"/>
          <w:right w:val="nil"/>
        </w:tblBorders>
        <w:tblLayout w:type="fixed"/>
        <w:tblLook w:val="0000" w:firstRow="0" w:lastRow="0" w:firstColumn="0" w:lastColumn="0" w:noHBand="0" w:noVBand="0"/>
      </w:tblPr>
      <w:tblGrid>
        <w:gridCol w:w="2834"/>
        <w:gridCol w:w="2834"/>
        <w:gridCol w:w="2834"/>
        <w:gridCol w:w="2836"/>
      </w:tblGrid>
      <w:tr w:rsidR="00D97784" w:rsidRPr="00D97784" w14:paraId="277295E3" w14:textId="77777777">
        <w:trPr>
          <w:trHeight w:val="150"/>
        </w:trPr>
        <w:tc>
          <w:tcPr>
            <w:tcW w:w="11338" w:type="dxa"/>
            <w:gridSpan w:val="4"/>
            <w:shd w:val="clear" w:color="auto" w:fill="C9C3CD"/>
          </w:tcPr>
          <w:p w14:paraId="66A372A8" w14:textId="77777777" w:rsidR="00D97784" w:rsidRPr="00D97784" w:rsidRDefault="00D97784" w:rsidP="00D97784">
            <w:r w:rsidRPr="00D97784">
              <w:rPr>
                <w:b/>
                <w:bCs/>
              </w:rPr>
              <w:t xml:space="preserve">Les pathologies chroniques en plus forte augmentation (en nombre absolu de patients) </w:t>
            </w:r>
          </w:p>
        </w:tc>
      </w:tr>
      <w:tr w:rsidR="00D97784" w:rsidRPr="00D97784" w14:paraId="675FBD20" w14:textId="77777777">
        <w:trPr>
          <w:trHeight w:val="270"/>
        </w:trPr>
        <w:tc>
          <w:tcPr>
            <w:tcW w:w="2834" w:type="dxa"/>
            <w:shd w:val="clear" w:color="auto" w:fill="E4E1E6"/>
          </w:tcPr>
          <w:p w14:paraId="71ECECCB" w14:textId="77777777" w:rsidR="00D97784" w:rsidRPr="00D97784" w:rsidRDefault="00D97784" w:rsidP="00D97784">
            <w:r w:rsidRPr="00D97784">
              <w:rPr>
                <w:b/>
                <w:bCs/>
              </w:rPr>
              <w:t xml:space="preserve">Pathologie </w:t>
            </w:r>
          </w:p>
        </w:tc>
        <w:tc>
          <w:tcPr>
            <w:tcW w:w="2834" w:type="dxa"/>
            <w:shd w:val="clear" w:color="auto" w:fill="E4E1E6"/>
          </w:tcPr>
          <w:p w14:paraId="294524F4" w14:textId="77777777" w:rsidR="00D97784" w:rsidRPr="00D97784" w:rsidRDefault="00D97784" w:rsidP="00D97784">
            <w:r w:rsidRPr="00D97784">
              <w:rPr>
                <w:b/>
                <w:bCs/>
              </w:rPr>
              <w:t xml:space="preserve">2009 </w:t>
            </w:r>
          </w:p>
        </w:tc>
        <w:tc>
          <w:tcPr>
            <w:tcW w:w="2834" w:type="dxa"/>
            <w:shd w:val="clear" w:color="auto" w:fill="E4E1E6"/>
          </w:tcPr>
          <w:p w14:paraId="5CA76C32" w14:textId="77777777" w:rsidR="00D97784" w:rsidRPr="00D97784" w:rsidRDefault="00D97784" w:rsidP="00D97784">
            <w:r w:rsidRPr="00D97784">
              <w:rPr>
                <w:b/>
                <w:bCs/>
              </w:rPr>
              <w:t xml:space="preserve">2010 </w:t>
            </w:r>
          </w:p>
        </w:tc>
        <w:tc>
          <w:tcPr>
            <w:tcW w:w="2834" w:type="dxa"/>
            <w:shd w:val="clear" w:color="auto" w:fill="E4E1E6"/>
          </w:tcPr>
          <w:p w14:paraId="1DEEA5EA" w14:textId="6EDBED60" w:rsidR="00D97784" w:rsidRPr="00D97784" w:rsidRDefault="00D97784" w:rsidP="00D97784">
            <w:r>
              <w:rPr>
                <w:b/>
                <w:bCs/>
              </w:rPr>
              <w:t>Évolution</w:t>
            </w:r>
          </w:p>
        </w:tc>
      </w:tr>
      <w:tr w:rsidR="00D97784" w:rsidRPr="00D97784" w14:paraId="094A7101" w14:textId="77777777">
        <w:trPr>
          <w:trHeight w:val="133"/>
        </w:trPr>
        <w:tc>
          <w:tcPr>
            <w:tcW w:w="2834" w:type="dxa"/>
            <w:shd w:val="clear" w:color="auto" w:fill="F2F2F2"/>
          </w:tcPr>
          <w:p w14:paraId="5EE75A87" w14:textId="77777777" w:rsidR="00D97784" w:rsidRPr="00D97784" w:rsidRDefault="00D97784" w:rsidP="00D97784">
            <w:r w:rsidRPr="00D97784">
              <w:t xml:space="preserve">Hyperlipidémie </w:t>
            </w:r>
          </w:p>
        </w:tc>
        <w:tc>
          <w:tcPr>
            <w:tcW w:w="2834" w:type="dxa"/>
            <w:shd w:val="clear" w:color="auto" w:fill="F2F2F2"/>
          </w:tcPr>
          <w:p w14:paraId="6C88C814" w14:textId="77777777" w:rsidR="00D97784" w:rsidRPr="00D97784" w:rsidRDefault="00D97784" w:rsidP="00D97784">
            <w:r w:rsidRPr="00D97784">
              <w:t xml:space="preserve">6 149 629 </w:t>
            </w:r>
          </w:p>
        </w:tc>
        <w:tc>
          <w:tcPr>
            <w:tcW w:w="2834" w:type="dxa"/>
            <w:shd w:val="clear" w:color="auto" w:fill="F2F2F2"/>
          </w:tcPr>
          <w:p w14:paraId="56709BB4" w14:textId="77777777" w:rsidR="00D97784" w:rsidRPr="00D97784" w:rsidRDefault="00D97784" w:rsidP="00D97784">
            <w:r w:rsidRPr="00D97784">
              <w:t xml:space="preserve">6 398 313 </w:t>
            </w:r>
          </w:p>
        </w:tc>
        <w:tc>
          <w:tcPr>
            <w:tcW w:w="2834" w:type="dxa"/>
            <w:shd w:val="clear" w:color="auto" w:fill="F2F2F2"/>
          </w:tcPr>
          <w:p w14:paraId="39122CB8" w14:textId="77777777" w:rsidR="00D97784" w:rsidRPr="00D97784" w:rsidRDefault="00D97784" w:rsidP="00D97784">
            <w:r w:rsidRPr="00D97784">
              <w:t xml:space="preserve">248 684 </w:t>
            </w:r>
          </w:p>
        </w:tc>
      </w:tr>
      <w:tr w:rsidR="00D97784" w:rsidRPr="00D97784" w14:paraId="166865A2" w14:textId="77777777">
        <w:trPr>
          <w:trHeight w:val="133"/>
        </w:trPr>
        <w:tc>
          <w:tcPr>
            <w:tcW w:w="2834" w:type="dxa"/>
            <w:shd w:val="clear" w:color="auto" w:fill="F2F2F2"/>
          </w:tcPr>
          <w:p w14:paraId="07DDE4E5" w14:textId="77777777" w:rsidR="00D97784" w:rsidRPr="00D97784" w:rsidRDefault="00D97784" w:rsidP="00D97784">
            <w:r w:rsidRPr="00D97784">
              <w:t xml:space="preserve">Diabète type 1 et type 2 </w:t>
            </w:r>
          </w:p>
        </w:tc>
        <w:tc>
          <w:tcPr>
            <w:tcW w:w="2834" w:type="dxa"/>
            <w:shd w:val="clear" w:color="auto" w:fill="F2F2F2"/>
          </w:tcPr>
          <w:p w14:paraId="66A2DB23" w14:textId="77777777" w:rsidR="00D97784" w:rsidRPr="00D97784" w:rsidRDefault="00D97784" w:rsidP="00D97784">
            <w:r w:rsidRPr="00D97784">
              <w:t xml:space="preserve">2 292 837 </w:t>
            </w:r>
          </w:p>
        </w:tc>
        <w:tc>
          <w:tcPr>
            <w:tcW w:w="2834" w:type="dxa"/>
            <w:shd w:val="clear" w:color="auto" w:fill="F2F2F2"/>
          </w:tcPr>
          <w:p w14:paraId="10BDC587" w14:textId="77777777" w:rsidR="00D97784" w:rsidRPr="00D97784" w:rsidRDefault="00D97784" w:rsidP="00D97784">
            <w:r w:rsidRPr="00D97784">
              <w:t xml:space="preserve">2 449 528 </w:t>
            </w:r>
          </w:p>
        </w:tc>
        <w:tc>
          <w:tcPr>
            <w:tcW w:w="2834" w:type="dxa"/>
            <w:shd w:val="clear" w:color="auto" w:fill="F2F2F2"/>
          </w:tcPr>
          <w:p w14:paraId="5B4F9087" w14:textId="77777777" w:rsidR="00D97784" w:rsidRPr="00D97784" w:rsidRDefault="00D97784" w:rsidP="00D97784">
            <w:r w:rsidRPr="00D97784">
              <w:t xml:space="preserve">156 691 </w:t>
            </w:r>
          </w:p>
        </w:tc>
      </w:tr>
      <w:tr w:rsidR="00D97784" w:rsidRPr="00D97784" w14:paraId="0DB7AF0A" w14:textId="77777777">
        <w:trPr>
          <w:trHeight w:val="133"/>
        </w:trPr>
        <w:tc>
          <w:tcPr>
            <w:tcW w:w="2834" w:type="dxa"/>
            <w:shd w:val="clear" w:color="auto" w:fill="F2F2F2"/>
          </w:tcPr>
          <w:p w14:paraId="3E0FC27B" w14:textId="77777777" w:rsidR="00D97784" w:rsidRPr="00D97784" w:rsidRDefault="00D97784" w:rsidP="00D97784">
            <w:r w:rsidRPr="00D97784">
              <w:t xml:space="preserve">Dépression </w:t>
            </w:r>
          </w:p>
        </w:tc>
        <w:tc>
          <w:tcPr>
            <w:tcW w:w="2834" w:type="dxa"/>
            <w:shd w:val="clear" w:color="auto" w:fill="F2F2F2"/>
          </w:tcPr>
          <w:p w14:paraId="7DA4BF39" w14:textId="77777777" w:rsidR="00D97784" w:rsidRPr="00D97784" w:rsidRDefault="00D97784" w:rsidP="00D97784">
            <w:r w:rsidRPr="00D97784">
              <w:t xml:space="preserve">3 473 316 </w:t>
            </w:r>
          </w:p>
        </w:tc>
        <w:tc>
          <w:tcPr>
            <w:tcW w:w="2834" w:type="dxa"/>
            <w:shd w:val="clear" w:color="auto" w:fill="F2F2F2"/>
          </w:tcPr>
          <w:p w14:paraId="3448E60B" w14:textId="77777777" w:rsidR="00D97784" w:rsidRPr="00D97784" w:rsidRDefault="00D97784" w:rsidP="00D97784">
            <w:r w:rsidRPr="00D97784">
              <w:t xml:space="preserve">3 563 814 </w:t>
            </w:r>
          </w:p>
        </w:tc>
        <w:tc>
          <w:tcPr>
            <w:tcW w:w="2834" w:type="dxa"/>
            <w:shd w:val="clear" w:color="auto" w:fill="F2F2F2"/>
          </w:tcPr>
          <w:p w14:paraId="6BAE030B" w14:textId="77777777" w:rsidR="00D97784" w:rsidRPr="00D97784" w:rsidRDefault="00D97784" w:rsidP="00D97784">
            <w:r w:rsidRPr="00D97784">
              <w:t xml:space="preserve">90 498 </w:t>
            </w:r>
          </w:p>
        </w:tc>
      </w:tr>
      <w:tr w:rsidR="00D97784" w:rsidRPr="00D97784" w14:paraId="24D6BA83" w14:textId="77777777">
        <w:trPr>
          <w:trHeight w:val="133"/>
        </w:trPr>
        <w:tc>
          <w:tcPr>
            <w:tcW w:w="2834" w:type="dxa"/>
            <w:shd w:val="clear" w:color="auto" w:fill="F2F2F2"/>
          </w:tcPr>
          <w:p w14:paraId="5AC2D7CA" w14:textId="77777777" w:rsidR="00D97784" w:rsidRPr="00D97784" w:rsidRDefault="00D97784" w:rsidP="00D97784">
            <w:r w:rsidRPr="00D97784">
              <w:t xml:space="preserve">Hypertension artérielle </w:t>
            </w:r>
          </w:p>
        </w:tc>
        <w:tc>
          <w:tcPr>
            <w:tcW w:w="2834" w:type="dxa"/>
            <w:shd w:val="clear" w:color="auto" w:fill="F2F2F2"/>
          </w:tcPr>
          <w:p w14:paraId="7FDD5352" w14:textId="77777777" w:rsidR="00D97784" w:rsidRPr="00D97784" w:rsidRDefault="00D97784" w:rsidP="00D97784">
            <w:r w:rsidRPr="00D97784">
              <w:t xml:space="preserve">9 325 003 </w:t>
            </w:r>
          </w:p>
        </w:tc>
        <w:tc>
          <w:tcPr>
            <w:tcW w:w="2834" w:type="dxa"/>
            <w:shd w:val="clear" w:color="auto" w:fill="F2F2F2"/>
          </w:tcPr>
          <w:p w14:paraId="68D2630D" w14:textId="77777777" w:rsidR="00D97784" w:rsidRPr="00D97784" w:rsidRDefault="00D97784" w:rsidP="00D97784">
            <w:r w:rsidRPr="00D97784">
              <w:t xml:space="preserve">9 412 131 </w:t>
            </w:r>
          </w:p>
        </w:tc>
        <w:tc>
          <w:tcPr>
            <w:tcW w:w="2834" w:type="dxa"/>
            <w:shd w:val="clear" w:color="auto" w:fill="F2F2F2"/>
          </w:tcPr>
          <w:p w14:paraId="6A2EEA13" w14:textId="77777777" w:rsidR="00D97784" w:rsidRPr="00D97784" w:rsidRDefault="00D97784" w:rsidP="00D97784">
            <w:r w:rsidRPr="00D97784">
              <w:t xml:space="preserve">87 128 </w:t>
            </w:r>
          </w:p>
        </w:tc>
      </w:tr>
      <w:tr w:rsidR="00D97784" w:rsidRPr="00D97784" w14:paraId="02C2FC34" w14:textId="77777777">
        <w:trPr>
          <w:trHeight w:val="133"/>
        </w:trPr>
        <w:tc>
          <w:tcPr>
            <w:tcW w:w="2834" w:type="dxa"/>
            <w:shd w:val="clear" w:color="auto" w:fill="F2F2F2"/>
          </w:tcPr>
          <w:p w14:paraId="5CBE04BC" w14:textId="77777777" w:rsidR="00D97784" w:rsidRPr="00D97784" w:rsidRDefault="00D97784" w:rsidP="00D97784">
            <w:r w:rsidRPr="00D97784">
              <w:t xml:space="preserve">Asthme, BPCO </w:t>
            </w:r>
          </w:p>
        </w:tc>
        <w:tc>
          <w:tcPr>
            <w:tcW w:w="2834" w:type="dxa"/>
            <w:shd w:val="clear" w:color="auto" w:fill="F2F2F2"/>
          </w:tcPr>
          <w:p w14:paraId="00C895A4" w14:textId="77777777" w:rsidR="00D97784" w:rsidRPr="00D97784" w:rsidRDefault="00D97784" w:rsidP="00D97784">
            <w:r w:rsidRPr="00D97784">
              <w:t xml:space="preserve">2 332 986 </w:t>
            </w:r>
          </w:p>
        </w:tc>
        <w:tc>
          <w:tcPr>
            <w:tcW w:w="2834" w:type="dxa"/>
            <w:shd w:val="clear" w:color="auto" w:fill="F2F2F2"/>
          </w:tcPr>
          <w:p w14:paraId="2A2152ED" w14:textId="77777777" w:rsidR="00D97784" w:rsidRPr="00D97784" w:rsidRDefault="00D97784" w:rsidP="00D97784">
            <w:r w:rsidRPr="00D97784">
              <w:t xml:space="preserve">2 383 210 </w:t>
            </w:r>
          </w:p>
        </w:tc>
        <w:tc>
          <w:tcPr>
            <w:tcW w:w="2834" w:type="dxa"/>
            <w:shd w:val="clear" w:color="auto" w:fill="F2F2F2"/>
          </w:tcPr>
          <w:p w14:paraId="5B77173A" w14:textId="77777777" w:rsidR="00D97784" w:rsidRPr="00D97784" w:rsidRDefault="00D97784" w:rsidP="00D97784">
            <w:r w:rsidRPr="00D97784">
              <w:t xml:space="preserve">50 224 </w:t>
            </w:r>
          </w:p>
        </w:tc>
      </w:tr>
      <w:tr w:rsidR="00D97784" w:rsidRPr="00D97784" w14:paraId="50CFA148" w14:textId="77777777">
        <w:trPr>
          <w:trHeight w:val="133"/>
        </w:trPr>
        <w:tc>
          <w:tcPr>
            <w:tcW w:w="2834" w:type="dxa"/>
            <w:shd w:val="clear" w:color="auto" w:fill="F2F2F2"/>
          </w:tcPr>
          <w:p w14:paraId="0D5216E2" w14:textId="77777777" w:rsidR="00D97784" w:rsidRPr="00D97784" w:rsidRDefault="00D97784" w:rsidP="00D97784">
            <w:r w:rsidRPr="00D97784">
              <w:t xml:space="preserve">Maladie d’Alzheimer </w:t>
            </w:r>
          </w:p>
        </w:tc>
        <w:tc>
          <w:tcPr>
            <w:tcW w:w="2834" w:type="dxa"/>
            <w:shd w:val="clear" w:color="auto" w:fill="F2F2F2"/>
          </w:tcPr>
          <w:p w14:paraId="2144943A" w14:textId="77777777" w:rsidR="00D97784" w:rsidRPr="00D97784" w:rsidRDefault="00D97784" w:rsidP="00D97784">
            <w:r w:rsidRPr="00D97784">
              <w:t xml:space="preserve">334 308 </w:t>
            </w:r>
          </w:p>
        </w:tc>
        <w:tc>
          <w:tcPr>
            <w:tcW w:w="2834" w:type="dxa"/>
            <w:shd w:val="clear" w:color="auto" w:fill="F2F2F2"/>
          </w:tcPr>
          <w:p w14:paraId="5EF74169" w14:textId="77777777" w:rsidR="00D97784" w:rsidRPr="00D97784" w:rsidRDefault="00D97784" w:rsidP="00D97784">
            <w:r w:rsidRPr="00D97784">
              <w:t xml:space="preserve">368 828 </w:t>
            </w:r>
          </w:p>
        </w:tc>
        <w:tc>
          <w:tcPr>
            <w:tcW w:w="2834" w:type="dxa"/>
            <w:shd w:val="clear" w:color="auto" w:fill="F2F2F2"/>
          </w:tcPr>
          <w:p w14:paraId="4E954D9F" w14:textId="77777777" w:rsidR="00D97784" w:rsidRPr="00D97784" w:rsidRDefault="00D97784" w:rsidP="00D97784">
            <w:r w:rsidRPr="00D97784">
              <w:t xml:space="preserve">34 520 </w:t>
            </w:r>
          </w:p>
        </w:tc>
      </w:tr>
      <w:tr w:rsidR="00D97784" w:rsidRPr="00D97784" w14:paraId="6E41BB37" w14:textId="77777777">
        <w:trPr>
          <w:trHeight w:val="133"/>
        </w:trPr>
        <w:tc>
          <w:tcPr>
            <w:tcW w:w="2834" w:type="dxa"/>
            <w:shd w:val="clear" w:color="auto" w:fill="F2F2F2"/>
          </w:tcPr>
          <w:p w14:paraId="486B1CCD" w14:textId="77777777" w:rsidR="00D97784" w:rsidRPr="00D97784" w:rsidRDefault="00D97784" w:rsidP="00D97784">
            <w:r w:rsidRPr="00D97784">
              <w:t xml:space="preserve">Cancer de la prostate </w:t>
            </w:r>
          </w:p>
        </w:tc>
        <w:tc>
          <w:tcPr>
            <w:tcW w:w="2834" w:type="dxa"/>
            <w:shd w:val="clear" w:color="auto" w:fill="F2F2F2"/>
          </w:tcPr>
          <w:p w14:paraId="503CAF8D" w14:textId="77777777" w:rsidR="00D97784" w:rsidRPr="00D97784" w:rsidRDefault="00D97784" w:rsidP="00D97784">
            <w:r w:rsidRPr="00D97784">
              <w:t xml:space="preserve">217 569 </w:t>
            </w:r>
          </w:p>
        </w:tc>
        <w:tc>
          <w:tcPr>
            <w:tcW w:w="2834" w:type="dxa"/>
            <w:shd w:val="clear" w:color="auto" w:fill="F2F2F2"/>
          </w:tcPr>
          <w:p w14:paraId="43278E36" w14:textId="77777777" w:rsidR="00D97784" w:rsidRPr="00D97784" w:rsidRDefault="00D97784" w:rsidP="00D97784">
            <w:r w:rsidRPr="00D97784">
              <w:t xml:space="preserve">241 960 </w:t>
            </w:r>
          </w:p>
        </w:tc>
        <w:tc>
          <w:tcPr>
            <w:tcW w:w="2834" w:type="dxa"/>
            <w:shd w:val="clear" w:color="auto" w:fill="F2F2F2"/>
          </w:tcPr>
          <w:p w14:paraId="5F878D39" w14:textId="77777777" w:rsidR="00D97784" w:rsidRPr="00D97784" w:rsidRDefault="00D97784" w:rsidP="00D97784">
            <w:r w:rsidRPr="00D97784">
              <w:t xml:space="preserve">24 391 </w:t>
            </w:r>
          </w:p>
        </w:tc>
      </w:tr>
      <w:tr w:rsidR="00D97784" w:rsidRPr="00D97784" w14:paraId="45BDBEF8" w14:textId="77777777">
        <w:trPr>
          <w:trHeight w:val="133"/>
        </w:trPr>
        <w:tc>
          <w:tcPr>
            <w:tcW w:w="2834" w:type="dxa"/>
            <w:shd w:val="clear" w:color="auto" w:fill="F2F2F2"/>
          </w:tcPr>
          <w:p w14:paraId="6AB82251" w14:textId="77777777" w:rsidR="00D97784" w:rsidRPr="00D97784" w:rsidRDefault="00D97784" w:rsidP="00D97784">
            <w:r w:rsidRPr="00D97784">
              <w:t xml:space="preserve">Autres cancers </w:t>
            </w:r>
          </w:p>
        </w:tc>
        <w:tc>
          <w:tcPr>
            <w:tcW w:w="2834" w:type="dxa"/>
            <w:shd w:val="clear" w:color="auto" w:fill="F2F2F2"/>
          </w:tcPr>
          <w:p w14:paraId="350968A6" w14:textId="77777777" w:rsidR="00D97784" w:rsidRPr="00D97784" w:rsidRDefault="00D97784" w:rsidP="00D97784">
            <w:r w:rsidRPr="00D97784">
              <w:t xml:space="preserve">462 375 </w:t>
            </w:r>
          </w:p>
        </w:tc>
        <w:tc>
          <w:tcPr>
            <w:tcW w:w="2834" w:type="dxa"/>
            <w:shd w:val="clear" w:color="auto" w:fill="F2F2F2"/>
          </w:tcPr>
          <w:p w14:paraId="45007F5F" w14:textId="77777777" w:rsidR="00D97784" w:rsidRPr="00D97784" w:rsidRDefault="00D97784" w:rsidP="00D97784">
            <w:r w:rsidRPr="00D97784">
              <w:t xml:space="preserve">486 268 </w:t>
            </w:r>
          </w:p>
        </w:tc>
        <w:tc>
          <w:tcPr>
            <w:tcW w:w="2834" w:type="dxa"/>
            <w:shd w:val="clear" w:color="auto" w:fill="F2F2F2"/>
          </w:tcPr>
          <w:p w14:paraId="3F233BE6" w14:textId="77777777" w:rsidR="00D97784" w:rsidRPr="00D97784" w:rsidRDefault="00D97784" w:rsidP="00D97784">
            <w:r w:rsidRPr="00D97784">
              <w:t xml:space="preserve">23 893 </w:t>
            </w:r>
          </w:p>
        </w:tc>
      </w:tr>
    </w:tbl>
    <w:p w14:paraId="07ED99DA" w14:textId="07F2804F" w:rsidR="00D97784" w:rsidRPr="00DB1721" w:rsidRDefault="00D97784" w:rsidP="00DB1721"/>
    <w:p w14:paraId="27D136E2" w14:textId="77777777" w:rsidR="00D97784" w:rsidRDefault="00CA2B36" w:rsidP="00CA2B36">
      <w:r w:rsidRPr="00CA2B36">
        <w:t xml:space="preserve"> </w:t>
      </w:r>
    </w:p>
    <w:p w14:paraId="3E6F3964" w14:textId="77777777" w:rsidR="00706CF4" w:rsidRDefault="00706CF4" w:rsidP="00CA2B36"/>
    <w:p w14:paraId="7075BF43" w14:textId="77777777" w:rsidR="00084EBB" w:rsidRDefault="00084EBB" w:rsidP="00CA2B36"/>
    <w:p w14:paraId="70375DCE" w14:textId="77777777" w:rsidR="00084EBB" w:rsidRDefault="00084EBB" w:rsidP="00CA2B36"/>
    <w:p w14:paraId="4BF997E8" w14:textId="77777777" w:rsidR="00706CF4" w:rsidRPr="00F17F91" w:rsidRDefault="00706CF4" w:rsidP="00CA2B36"/>
    <w:tbl>
      <w:tblPr>
        <w:tblW w:w="0" w:type="auto"/>
        <w:tblBorders>
          <w:top w:val="nil"/>
          <w:left w:val="nil"/>
          <w:bottom w:val="nil"/>
          <w:right w:val="nil"/>
        </w:tblBorders>
        <w:tblLayout w:type="fixed"/>
        <w:tblLook w:val="0000" w:firstRow="0" w:lastRow="0" w:firstColumn="0" w:lastColumn="0" w:noHBand="0" w:noVBand="0"/>
      </w:tblPr>
      <w:tblGrid>
        <w:gridCol w:w="2834"/>
        <w:gridCol w:w="2834"/>
        <w:gridCol w:w="2834"/>
        <w:gridCol w:w="2836"/>
      </w:tblGrid>
      <w:tr w:rsidR="00D97784" w:rsidRPr="00D97784" w14:paraId="67280D43" w14:textId="77777777">
        <w:trPr>
          <w:trHeight w:val="150"/>
        </w:trPr>
        <w:tc>
          <w:tcPr>
            <w:tcW w:w="11338" w:type="dxa"/>
            <w:gridSpan w:val="4"/>
            <w:shd w:val="clear" w:color="auto" w:fill="C9C3CD"/>
          </w:tcPr>
          <w:p w14:paraId="20333294" w14:textId="77777777" w:rsidR="00D97784" w:rsidRPr="00D97784" w:rsidRDefault="00D97784" w:rsidP="00D97784">
            <w:r w:rsidRPr="00D97784">
              <w:rPr>
                <w:b/>
                <w:bCs/>
              </w:rPr>
              <w:t xml:space="preserve">Les pathologies chroniques en plus forte augmentation (en %) </w:t>
            </w:r>
          </w:p>
        </w:tc>
      </w:tr>
      <w:tr w:rsidR="00D97784" w:rsidRPr="00D97784" w14:paraId="4A9CF3E0" w14:textId="77777777">
        <w:trPr>
          <w:trHeight w:val="270"/>
        </w:trPr>
        <w:tc>
          <w:tcPr>
            <w:tcW w:w="2834" w:type="dxa"/>
            <w:shd w:val="clear" w:color="auto" w:fill="E4E1E6"/>
          </w:tcPr>
          <w:p w14:paraId="0691B7B5" w14:textId="77777777" w:rsidR="00D97784" w:rsidRPr="00D97784" w:rsidRDefault="00D97784" w:rsidP="00D97784">
            <w:r w:rsidRPr="00D97784">
              <w:rPr>
                <w:b/>
                <w:bCs/>
              </w:rPr>
              <w:t xml:space="preserve">Pathologie </w:t>
            </w:r>
          </w:p>
        </w:tc>
        <w:tc>
          <w:tcPr>
            <w:tcW w:w="2834" w:type="dxa"/>
            <w:shd w:val="clear" w:color="auto" w:fill="E4E1E6"/>
          </w:tcPr>
          <w:p w14:paraId="1F41519B" w14:textId="77777777" w:rsidR="00D97784" w:rsidRPr="00D97784" w:rsidRDefault="00D97784" w:rsidP="00D97784">
            <w:r w:rsidRPr="00D97784">
              <w:rPr>
                <w:b/>
                <w:bCs/>
              </w:rPr>
              <w:t xml:space="preserve">2009 </w:t>
            </w:r>
          </w:p>
        </w:tc>
        <w:tc>
          <w:tcPr>
            <w:tcW w:w="2834" w:type="dxa"/>
            <w:shd w:val="clear" w:color="auto" w:fill="E4E1E6"/>
          </w:tcPr>
          <w:p w14:paraId="27E4594A" w14:textId="77777777" w:rsidR="00D97784" w:rsidRPr="00D97784" w:rsidRDefault="00D97784" w:rsidP="00D97784">
            <w:r w:rsidRPr="00D97784">
              <w:rPr>
                <w:b/>
                <w:bCs/>
              </w:rPr>
              <w:t xml:space="preserve">2010 </w:t>
            </w:r>
          </w:p>
        </w:tc>
        <w:tc>
          <w:tcPr>
            <w:tcW w:w="2834" w:type="dxa"/>
            <w:shd w:val="clear" w:color="auto" w:fill="E4E1E6"/>
          </w:tcPr>
          <w:p w14:paraId="7E422546" w14:textId="36ED9849" w:rsidR="00D97784" w:rsidRPr="00D97784" w:rsidRDefault="00D97784" w:rsidP="00D97784">
            <w:r>
              <w:rPr>
                <w:b/>
                <w:bCs/>
              </w:rPr>
              <w:t>Évolution</w:t>
            </w:r>
            <w:r w:rsidRPr="00D97784">
              <w:rPr>
                <w:b/>
                <w:bCs/>
              </w:rPr>
              <w:t xml:space="preserve"> </w:t>
            </w:r>
          </w:p>
        </w:tc>
      </w:tr>
      <w:tr w:rsidR="00D97784" w:rsidRPr="00D97784" w14:paraId="5A097419" w14:textId="77777777">
        <w:trPr>
          <w:trHeight w:val="133"/>
        </w:trPr>
        <w:tc>
          <w:tcPr>
            <w:tcW w:w="2834" w:type="dxa"/>
            <w:shd w:val="clear" w:color="auto" w:fill="F2F2F2"/>
          </w:tcPr>
          <w:p w14:paraId="0244C58D" w14:textId="77777777" w:rsidR="00D97784" w:rsidRPr="00D97784" w:rsidRDefault="00D97784" w:rsidP="00D97784">
            <w:r w:rsidRPr="00D97784">
              <w:t xml:space="preserve">Insuffisance rénale chronique </w:t>
            </w:r>
          </w:p>
        </w:tc>
        <w:tc>
          <w:tcPr>
            <w:tcW w:w="2834" w:type="dxa"/>
            <w:shd w:val="clear" w:color="auto" w:fill="F2F2F2"/>
          </w:tcPr>
          <w:p w14:paraId="235B584A" w14:textId="77777777" w:rsidR="00D97784" w:rsidRPr="00D97784" w:rsidRDefault="00D97784" w:rsidP="00D97784">
            <w:r w:rsidRPr="00D97784">
              <w:t xml:space="preserve">55 778 </w:t>
            </w:r>
          </w:p>
        </w:tc>
        <w:tc>
          <w:tcPr>
            <w:tcW w:w="2834" w:type="dxa"/>
            <w:shd w:val="clear" w:color="auto" w:fill="F2F2F2"/>
          </w:tcPr>
          <w:p w14:paraId="0256CCDB" w14:textId="77777777" w:rsidR="00D97784" w:rsidRPr="00D97784" w:rsidRDefault="00D97784" w:rsidP="00D97784">
            <w:r w:rsidRPr="00D97784">
              <w:t xml:space="preserve">65 355 </w:t>
            </w:r>
          </w:p>
        </w:tc>
        <w:tc>
          <w:tcPr>
            <w:tcW w:w="2834" w:type="dxa"/>
            <w:shd w:val="clear" w:color="auto" w:fill="F2F2F2"/>
          </w:tcPr>
          <w:p w14:paraId="56FD99FD" w14:textId="77777777" w:rsidR="00D97784" w:rsidRPr="00D97784" w:rsidRDefault="00D97784" w:rsidP="00D97784">
            <w:r w:rsidRPr="00D97784">
              <w:t xml:space="preserve">17,2 % </w:t>
            </w:r>
          </w:p>
        </w:tc>
      </w:tr>
      <w:tr w:rsidR="00D97784" w:rsidRPr="00D97784" w14:paraId="545FC9F6" w14:textId="77777777">
        <w:trPr>
          <w:trHeight w:val="133"/>
        </w:trPr>
        <w:tc>
          <w:tcPr>
            <w:tcW w:w="2834" w:type="dxa"/>
            <w:shd w:val="clear" w:color="auto" w:fill="F2F2F2"/>
          </w:tcPr>
          <w:p w14:paraId="37B7D739" w14:textId="77777777" w:rsidR="00D97784" w:rsidRPr="00D97784" w:rsidRDefault="00D97784" w:rsidP="00D97784">
            <w:r w:rsidRPr="00D97784">
              <w:t xml:space="preserve">Cancer de la prostate </w:t>
            </w:r>
          </w:p>
        </w:tc>
        <w:tc>
          <w:tcPr>
            <w:tcW w:w="2834" w:type="dxa"/>
            <w:shd w:val="clear" w:color="auto" w:fill="F2F2F2"/>
          </w:tcPr>
          <w:p w14:paraId="22C86E04" w14:textId="77777777" w:rsidR="00D97784" w:rsidRPr="00D97784" w:rsidRDefault="00D97784" w:rsidP="00D97784">
            <w:r w:rsidRPr="00D97784">
              <w:t xml:space="preserve">217 569 </w:t>
            </w:r>
          </w:p>
        </w:tc>
        <w:tc>
          <w:tcPr>
            <w:tcW w:w="2834" w:type="dxa"/>
            <w:shd w:val="clear" w:color="auto" w:fill="F2F2F2"/>
          </w:tcPr>
          <w:p w14:paraId="7E314DCA" w14:textId="77777777" w:rsidR="00D97784" w:rsidRPr="00D97784" w:rsidRDefault="00D97784" w:rsidP="00D97784">
            <w:r w:rsidRPr="00D97784">
              <w:t xml:space="preserve">241 960 </w:t>
            </w:r>
          </w:p>
        </w:tc>
        <w:tc>
          <w:tcPr>
            <w:tcW w:w="2834" w:type="dxa"/>
            <w:shd w:val="clear" w:color="auto" w:fill="F2F2F2"/>
          </w:tcPr>
          <w:p w14:paraId="44824361" w14:textId="77777777" w:rsidR="00D97784" w:rsidRPr="00D97784" w:rsidRDefault="00D97784" w:rsidP="00D97784">
            <w:r w:rsidRPr="00D97784">
              <w:t xml:space="preserve">11,2 % </w:t>
            </w:r>
          </w:p>
        </w:tc>
      </w:tr>
      <w:tr w:rsidR="00D97784" w:rsidRPr="00D97784" w14:paraId="372FBB94" w14:textId="77777777">
        <w:trPr>
          <w:trHeight w:val="133"/>
        </w:trPr>
        <w:tc>
          <w:tcPr>
            <w:tcW w:w="2834" w:type="dxa"/>
            <w:shd w:val="clear" w:color="auto" w:fill="F2F2F2"/>
          </w:tcPr>
          <w:p w14:paraId="79D3C784" w14:textId="77777777" w:rsidR="00D97784" w:rsidRPr="00D97784" w:rsidRDefault="00D97784" w:rsidP="00D97784">
            <w:r w:rsidRPr="00D97784">
              <w:t xml:space="preserve">Maladie d’Alzheimer </w:t>
            </w:r>
          </w:p>
        </w:tc>
        <w:tc>
          <w:tcPr>
            <w:tcW w:w="2834" w:type="dxa"/>
            <w:shd w:val="clear" w:color="auto" w:fill="F2F2F2"/>
          </w:tcPr>
          <w:p w14:paraId="4C9A1B66" w14:textId="77777777" w:rsidR="00D97784" w:rsidRPr="00D97784" w:rsidRDefault="00D97784" w:rsidP="00D97784">
            <w:r w:rsidRPr="00D97784">
              <w:t xml:space="preserve">334 308 </w:t>
            </w:r>
          </w:p>
        </w:tc>
        <w:tc>
          <w:tcPr>
            <w:tcW w:w="2834" w:type="dxa"/>
            <w:shd w:val="clear" w:color="auto" w:fill="F2F2F2"/>
          </w:tcPr>
          <w:p w14:paraId="4F19E90D" w14:textId="77777777" w:rsidR="00D97784" w:rsidRPr="00D97784" w:rsidRDefault="00D97784" w:rsidP="00D97784">
            <w:r w:rsidRPr="00D97784">
              <w:t xml:space="preserve">368 828 </w:t>
            </w:r>
          </w:p>
        </w:tc>
        <w:tc>
          <w:tcPr>
            <w:tcW w:w="2834" w:type="dxa"/>
            <w:shd w:val="clear" w:color="auto" w:fill="F2F2F2"/>
          </w:tcPr>
          <w:p w14:paraId="300E7F20" w14:textId="77777777" w:rsidR="00D97784" w:rsidRPr="00D97784" w:rsidRDefault="00D97784" w:rsidP="00D97784">
            <w:r w:rsidRPr="00D97784">
              <w:t xml:space="preserve">10,3 % </w:t>
            </w:r>
          </w:p>
        </w:tc>
      </w:tr>
      <w:tr w:rsidR="00D97784" w:rsidRPr="00D97784" w14:paraId="5EFCFB43" w14:textId="77777777">
        <w:trPr>
          <w:trHeight w:val="133"/>
        </w:trPr>
        <w:tc>
          <w:tcPr>
            <w:tcW w:w="2834" w:type="dxa"/>
            <w:shd w:val="clear" w:color="auto" w:fill="F2F2F2"/>
          </w:tcPr>
          <w:p w14:paraId="3D3BE526" w14:textId="77777777" w:rsidR="00D97784" w:rsidRPr="00D97784" w:rsidRDefault="00D97784" w:rsidP="00D97784">
            <w:r w:rsidRPr="00D97784">
              <w:t xml:space="preserve">Spondylarthrite </w:t>
            </w:r>
          </w:p>
        </w:tc>
        <w:tc>
          <w:tcPr>
            <w:tcW w:w="2834" w:type="dxa"/>
            <w:shd w:val="clear" w:color="auto" w:fill="F2F2F2"/>
          </w:tcPr>
          <w:p w14:paraId="3DD2A81D" w14:textId="77777777" w:rsidR="00D97784" w:rsidRPr="00D97784" w:rsidRDefault="00D97784" w:rsidP="00D97784">
            <w:r w:rsidRPr="00D97784">
              <w:t xml:space="preserve">67 748 </w:t>
            </w:r>
          </w:p>
        </w:tc>
        <w:tc>
          <w:tcPr>
            <w:tcW w:w="2834" w:type="dxa"/>
            <w:shd w:val="clear" w:color="auto" w:fill="F2F2F2"/>
          </w:tcPr>
          <w:p w14:paraId="55883B0C" w14:textId="77777777" w:rsidR="00D97784" w:rsidRPr="00D97784" w:rsidRDefault="00D97784" w:rsidP="00D97784">
            <w:r w:rsidRPr="00D97784">
              <w:t xml:space="preserve">73 048 </w:t>
            </w:r>
          </w:p>
        </w:tc>
        <w:tc>
          <w:tcPr>
            <w:tcW w:w="2834" w:type="dxa"/>
            <w:shd w:val="clear" w:color="auto" w:fill="F2F2F2"/>
          </w:tcPr>
          <w:p w14:paraId="664E2562" w14:textId="77777777" w:rsidR="00D97784" w:rsidRPr="00D97784" w:rsidRDefault="00D97784" w:rsidP="00D97784">
            <w:r w:rsidRPr="00D97784">
              <w:t xml:space="preserve">7,8 % </w:t>
            </w:r>
          </w:p>
        </w:tc>
      </w:tr>
      <w:tr w:rsidR="00D97784" w:rsidRPr="00D97784" w14:paraId="1BB08B76" w14:textId="77777777">
        <w:trPr>
          <w:trHeight w:val="133"/>
        </w:trPr>
        <w:tc>
          <w:tcPr>
            <w:tcW w:w="2834" w:type="dxa"/>
            <w:shd w:val="clear" w:color="auto" w:fill="F2F2F2"/>
          </w:tcPr>
          <w:p w14:paraId="2A40314D" w14:textId="77777777" w:rsidR="00D97784" w:rsidRPr="00D97784" w:rsidRDefault="00D97784" w:rsidP="00D97784">
            <w:r w:rsidRPr="00D97784">
              <w:t xml:space="preserve">Diabète type 1 et type 2 </w:t>
            </w:r>
          </w:p>
        </w:tc>
        <w:tc>
          <w:tcPr>
            <w:tcW w:w="2834" w:type="dxa"/>
            <w:shd w:val="clear" w:color="auto" w:fill="F2F2F2"/>
          </w:tcPr>
          <w:p w14:paraId="7BB02964" w14:textId="77777777" w:rsidR="00D97784" w:rsidRPr="00D97784" w:rsidRDefault="00D97784" w:rsidP="00D97784">
            <w:r w:rsidRPr="00D97784">
              <w:t xml:space="preserve">2 292 837 </w:t>
            </w:r>
          </w:p>
        </w:tc>
        <w:tc>
          <w:tcPr>
            <w:tcW w:w="2834" w:type="dxa"/>
            <w:shd w:val="clear" w:color="auto" w:fill="F2F2F2"/>
          </w:tcPr>
          <w:p w14:paraId="3030DA0A" w14:textId="77777777" w:rsidR="00D97784" w:rsidRPr="00D97784" w:rsidRDefault="00D97784" w:rsidP="00D97784">
            <w:r w:rsidRPr="00D97784">
              <w:t xml:space="preserve">2 449 528 </w:t>
            </w:r>
          </w:p>
        </w:tc>
        <w:tc>
          <w:tcPr>
            <w:tcW w:w="2834" w:type="dxa"/>
            <w:shd w:val="clear" w:color="auto" w:fill="F2F2F2"/>
          </w:tcPr>
          <w:p w14:paraId="5D297D16" w14:textId="77777777" w:rsidR="00D97784" w:rsidRPr="00D97784" w:rsidRDefault="00D97784" w:rsidP="00D97784">
            <w:r w:rsidRPr="00D97784">
              <w:t xml:space="preserve">6,8 % </w:t>
            </w:r>
          </w:p>
        </w:tc>
      </w:tr>
      <w:tr w:rsidR="00D97784" w:rsidRPr="00D97784" w14:paraId="1880D98F" w14:textId="77777777">
        <w:trPr>
          <w:trHeight w:val="133"/>
        </w:trPr>
        <w:tc>
          <w:tcPr>
            <w:tcW w:w="2834" w:type="dxa"/>
            <w:shd w:val="clear" w:color="auto" w:fill="F2F2F2"/>
          </w:tcPr>
          <w:p w14:paraId="5EE2F8DE" w14:textId="77777777" w:rsidR="00D97784" w:rsidRPr="00D97784" w:rsidRDefault="00D97784" w:rsidP="00D97784">
            <w:r w:rsidRPr="00D97784">
              <w:t xml:space="preserve">Maladies métaboliques héréditaires </w:t>
            </w:r>
          </w:p>
        </w:tc>
        <w:tc>
          <w:tcPr>
            <w:tcW w:w="2834" w:type="dxa"/>
            <w:shd w:val="clear" w:color="auto" w:fill="F2F2F2"/>
          </w:tcPr>
          <w:p w14:paraId="44725608" w14:textId="77777777" w:rsidR="00D97784" w:rsidRPr="00D97784" w:rsidRDefault="00D97784" w:rsidP="00D97784">
            <w:r w:rsidRPr="00D97784">
              <w:t xml:space="preserve">52 871 </w:t>
            </w:r>
          </w:p>
        </w:tc>
        <w:tc>
          <w:tcPr>
            <w:tcW w:w="2834" w:type="dxa"/>
            <w:shd w:val="clear" w:color="auto" w:fill="F2F2F2"/>
          </w:tcPr>
          <w:p w14:paraId="715B54A2" w14:textId="77777777" w:rsidR="00D97784" w:rsidRPr="00D97784" w:rsidRDefault="00D97784" w:rsidP="00D97784">
            <w:r w:rsidRPr="00D97784">
              <w:t xml:space="preserve">56 473 </w:t>
            </w:r>
          </w:p>
        </w:tc>
        <w:tc>
          <w:tcPr>
            <w:tcW w:w="2834" w:type="dxa"/>
            <w:shd w:val="clear" w:color="auto" w:fill="F2F2F2"/>
          </w:tcPr>
          <w:p w14:paraId="57CAC1FD" w14:textId="77777777" w:rsidR="00D97784" w:rsidRPr="00D97784" w:rsidRDefault="00D97784" w:rsidP="00D97784">
            <w:r w:rsidRPr="00D97784">
              <w:t xml:space="preserve">6,8 % </w:t>
            </w:r>
          </w:p>
        </w:tc>
      </w:tr>
      <w:tr w:rsidR="00D97784" w:rsidRPr="00D97784" w14:paraId="0DDFEFBE" w14:textId="77777777">
        <w:trPr>
          <w:trHeight w:val="133"/>
        </w:trPr>
        <w:tc>
          <w:tcPr>
            <w:tcW w:w="2834" w:type="dxa"/>
            <w:shd w:val="clear" w:color="auto" w:fill="F2F2F2"/>
          </w:tcPr>
          <w:p w14:paraId="222703D7" w14:textId="77777777" w:rsidR="00D97784" w:rsidRPr="00D97784" w:rsidRDefault="00D97784" w:rsidP="00D97784">
            <w:r w:rsidRPr="00D97784">
              <w:t xml:space="preserve">Cancer du sein </w:t>
            </w:r>
          </w:p>
        </w:tc>
        <w:tc>
          <w:tcPr>
            <w:tcW w:w="2834" w:type="dxa"/>
            <w:shd w:val="clear" w:color="auto" w:fill="F2F2F2"/>
          </w:tcPr>
          <w:p w14:paraId="4DCB0E1F" w14:textId="77777777" w:rsidR="00D97784" w:rsidRPr="00D97784" w:rsidRDefault="00D97784" w:rsidP="00D97784">
            <w:r w:rsidRPr="00D97784">
              <w:t xml:space="preserve">364 151 </w:t>
            </w:r>
          </w:p>
        </w:tc>
        <w:tc>
          <w:tcPr>
            <w:tcW w:w="2834" w:type="dxa"/>
            <w:shd w:val="clear" w:color="auto" w:fill="F2F2F2"/>
          </w:tcPr>
          <w:p w14:paraId="01E98BE4" w14:textId="77777777" w:rsidR="00D97784" w:rsidRPr="00D97784" w:rsidRDefault="00D97784" w:rsidP="00D97784">
            <w:r w:rsidRPr="00D97784">
              <w:t xml:space="preserve">386 849 </w:t>
            </w:r>
          </w:p>
        </w:tc>
        <w:tc>
          <w:tcPr>
            <w:tcW w:w="2834" w:type="dxa"/>
            <w:shd w:val="clear" w:color="auto" w:fill="F2F2F2"/>
          </w:tcPr>
          <w:p w14:paraId="77A84805" w14:textId="77777777" w:rsidR="00D97784" w:rsidRPr="00D97784" w:rsidRDefault="00D97784" w:rsidP="00D97784">
            <w:r w:rsidRPr="00D97784">
              <w:t xml:space="preserve">6,2 % </w:t>
            </w:r>
          </w:p>
        </w:tc>
      </w:tr>
      <w:tr w:rsidR="00D97784" w:rsidRPr="00D97784" w14:paraId="371776A6" w14:textId="77777777">
        <w:trPr>
          <w:trHeight w:val="133"/>
        </w:trPr>
        <w:tc>
          <w:tcPr>
            <w:tcW w:w="2834" w:type="dxa"/>
            <w:shd w:val="clear" w:color="auto" w:fill="F2F2F2"/>
          </w:tcPr>
          <w:p w14:paraId="62FD033E" w14:textId="77777777" w:rsidR="00D97784" w:rsidRPr="00D97784" w:rsidRDefault="00D97784" w:rsidP="00D97784">
            <w:r w:rsidRPr="00D97784">
              <w:t xml:space="preserve">Cancer colorectal </w:t>
            </w:r>
          </w:p>
        </w:tc>
        <w:tc>
          <w:tcPr>
            <w:tcW w:w="2834" w:type="dxa"/>
            <w:shd w:val="clear" w:color="auto" w:fill="F2F2F2"/>
          </w:tcPr>
          <w:p w14:paraId="1F725CB5" w14:textId="77777777" w:rsidR="00D97784" w:rsidRPr="00D97784" w:rsidRDefault="00D97784" w:rsidP="00D97784">
            <w:r w:rsidRPr="00D97784">
              <w:t xml:space="preserve">107 248 </w:t>
            </w:r>
          </w:p>
        </w:tc>
        <w:tc>
          <w:tcPr>
            <w:tcW w:w="2834" w:type="dxa"/>
            <w:shd w:val="clear" w:color="auto" w:fill="F2F2F2"/>
          </w:tcPr>
          <w:p w14:paraId="015B56E9" w14:textId="77777777" w:rsidR="00D97784" w:rsidRPr="00D97784" w:rsidRDefault="00D97784" w:rsidP="00D97784">
            <w:r w:rsidRPr="00D97784">
              <w:t xml:space="preserve">113 935 </w:t>
            </w:r>
          </w:p>
        </w:tc>
        <w:tc>
          <w:tcPr>
            <w:tcW w:w="2834" w:type="dxa"/>
            <w:shd w:val="clear" w:color="auto" w:fill="F2F2F2"/>
          </w:tcPr>
          <w:p w14:paraId="2821E33E" w14:textId="77777777" w:rsidR="00D97784" w:rsidRPr="00D97784" w:rsidRDefault="00D97784" w:rsidP="00D97784">
            <w:r w:rsidRPr="00D97784">
              <w:t xml:space="preserve">6,2 % </w:t>
            </w:r>
          </w:p>
        </w:tc>
      </w:tr>
    </w:tbl>
    <w:p w14:paraId="08507C9C" w14:textId="711E05CB" w:rsidR="0063601C" w:rsidRDefault="0063601C" w:rsidP="00CA2B36"/>
    <w:p w14:paraId="6B02C2B9" w14:textId="77777777" w:rsidR="00036A86" w:rsidRDefault="00036A86" w:rsidP="00CA2B36"/>
    <w:p w14:paraId="63F527DE" w14:textId="4ED16839" w:rsidR="00036A86" w:rsidRDefault="00036A86" w:rsidP="00CA2B36">
      <w:r>
        <w:t xml:space="preserve">La lecture de ces données officielles doit nous </w:t>
      </w:r>
      <w:r w:rsidR="004B180A">
        <w:t>faire réfléchir sur le périmètre de prise en charge des maladies chroniques dans le cadre de l’éducation thérapeutique.</w:t>
      </w:r>
      <w:r w:rsidR="005132B3">
        <w:t xml:space="preserve"> En première intention, que ce soit en évolution ou en nombre de patients, les pathologies cardiovasculaires, le diabète (1&amp;2), l’insuffisance rénale, les maladies neuropsychiatriques et l’asthme arrivent en tête des </w:t>
      </w:r>
      <w:proofErr w:type="spellStart"/>
      <w:r w:rsidR="005132B3">
        <w:t>préocupations</w:t>
      </w:r>
      <w:proofErr w:type="spellEnd"/>
      <w:r w:rsidR="005132B3">
        <w:t>.</w:t>
      </w:r>
    </w:p>
    <w:p w14:paraId="41456C4F" w14:textId="77777777" w:rsidR="00706CF4" w:rsidRDefault="00706CF4" w:rsidP="00CA2B36"/>
    <w:p w14:paraId="5D631453" w14:textId="77C6DFEB" w:rsidR="004B180A" w:rsidRDefault="004B180A" w:rsidP="00CA2B36">
      <w:pPr>
        <w:rPr>
          <w:noProof/>
        </w:rPr>
      </w:pPr>
    </w:p>
    <w:p w14:paraId="1F58E20D" w14:textId="77777777" w:rsidR="00706CF4" w:rsidRDefault="00706CF4" w:rsidP="00D408A9">
      <w:pPr>
        <w:tabs>
          <w:tab w:val="left" w:pos="1531"/>
        </w:tabs>
      </w:pPr>
    </w:p>
    <w:p w14:paraId="2FE4CDE9" w14:textId="77777777" w:rsidR="00706CF4" w:rsidRDefault="00706CF4" w:rsidP="00D408A9">
      <w:pPr>
        <w:tabs>
          <w:tab w:val="left" w:pos="1531"/>
        </w:tabs>
      </w:pPr>
    </w:p>
    <w:p w14:paraId="2BB8907C" w14:textId="2767EBD0" w:rsidR="00885FD5" w:rsidRDefault="00EE7590" w:rsidP="00D408A9">
      <w:pPr>
        <w:tabs>
          <w:tab w:val="left" w:pos="1531"/>
        </w:tabs>
      </w:pPr>
      <w:r w:rsidRPr="00EE7590">
        <w:rPr>
          <w:noProof/>
        </w:rPr>
        <w:drawing>
          <wp:anchor distT="0" distB="0" distL="114300" distR="114300" simplePos="0" relativeHeight="251659264" behindDoc="0" locked="0" layoutInCell="1" allowOverlap="1" wp14:anchorId="6B3DB142" wp14:editId="095F1A58">
            <wp:simplePos x="0" y="0"/>
            <wp:positionH relativeFrom="column">
              <wp:posOffset>0</wp:posOffset>
            </wp:positionH>
            <wp:positionV relativeFrom="paragraph">
              <wp:posOffset>0</wp:posOffset>
            </wp:positionV>
            <wp:extent cx="5748020" cy="3140075"/>
            <wp:effectExtent l="0" t="0" r="0" b="9525"/>
            <wp:wrapThrough wrapText="bothSides">
              <wp:wrapPolygon edited="0">
                <wp:start x="0" y="0"/>
                <wp:lineTo x="0" y="21491"/>
                <wp:lineTo x="21476" y="21491"/>
                <wp:lineTo x="21476" y="0"/>
                <wp:lineTo x="0" y="0"/>
              </wp:wrapPolygon>
            </wp:wrapThrough>
            <wp:docPr id="35"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8020" cy="31400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De ces données ressortent 4 pathologies ou groupes de pathologies générant les dépenses </w:t>
      </w:r>
      <w:r w:rsidR="00A21F82">
        <w:t xml:space="preserve">(en milliard d’euros) </w:t>
      </w:r>
      <w:r>
        <w:t>les plus importantes, soit les pathologies psychiatriques, le diabète et autres facteurs de risque cardiova</w:t>
      </w:r>
      <w:r w:rsidR="00A21F82">
        <w:t>s</w:t>
      </w:r>
      <w:r>
        <w:t>culaire</w:t>
      </w:r>
      <w:r w:rsidR="00A21F82">
        <w:t>s</w:t>
      </w:r>
      <w:r>
        <w:t>, le</w:t>
      </w:r>
      <w:r w:rsidR="00A21F82">
        <w:t>s</w:t>
      </w:r>
      <w:r>
        <w:t xml:space="preserve"> pathologies cardiovasculaires et le cancer.</w:t>
      </w:r>
    </w:p>
    <w:p w14:paraId="529826C7" w14:textId="77777777" w:rsidR="005132B3" w:rsidRDefault="005132B3" w:rsidP="00D408A9">
      <w:pPr>
        <w:tabs>
          <w:tab w:val="left" w:pos="1531"/>
        </w:tabs>
      </w:pPr>
    </w:p>
    <w:p w14:paraId="58F4D3DE" w14:textId="77777777" w:rsidR="001749FC" w:rsidRDefault="001749FC" w:rsidP="00D408A9">
      <w:pPr>
        <w:tabs>
          <w:tab w:val="left" w:pos="1531"/>
        </w:tabs>
      </w:pPr>
    </w:p>
    <w:p w14:paraId="5F3D1F9E" w14:textId="421D42A9" w:rsidR="00A21F82" w:rsidRDefault="00A21F82" w:rsidP="00D408A9">
      <w:pPr>
        <w:tabs>
          <w:tab w:val="left" w:pos="1531"/>
        </w:tabs>
      </w:pPr>
      <w:r w:rsidRPr="00A21F82">
        <w:rPr>
          <w:noProof/>
        </w:rPr>
        <w:drawing>
          <wp:anchor distT="0" distB="0" distL="114300" distR="114300" simplePos="0" relativeHeight="251661312" behindDoc="0" locked="0" layoutInCell="1" allowOverlap="1" wp14:anchorId="47EC2DB6" wp14:editId="6C337DD0">
            <wp:simplePos x="0" y="0"/>
            <wp:positionH relativeFrom="column">
              <wp:posOffset>0</wp:posOffset>
            </wp:positionH>
            <wp:positionV relativeFrom="paragraph">
              <wp:posOffset>0</wp:posOffset>
            </wp:positionV>
            <wp:extent cx="5748655" cy="2755265"/>
            <wp:effectExtent l="0" t="0" r="0" b="0"/>
            <wp:wrapThrough wrapText="bothSides">
              <wp:wrapPolygon edited="0">
                <wp:start x="0" y="0"/>
                <wp:lineTo x="0" y="21306"/>
                <wp:lineTo x="21474" y="21306"/>
                <wp:lineTo x="21474" y="0"/>
                <wp:lineTo x="0" y="0"/>
              </wp:wrapPolygon>
            </wp:wrapThrough>
            <wp:docPr id="36"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8655" cy="2755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4CC82" w14:textId="60C877D3" w:rsidR="001749FC" w:rsidRDefault="00A21F82" w:rsidP="001749FC">
      <w:pPr>
        <w:tabs>
          <w:tab w:val="left" w:pos="1531"/>
        </w:tabs>
      </w:pPr>
      <w:r>
        <w:t>Analysé en pourcentage des dépenses totales, a</w:t>
      </w:r>
      <w:r w:rsidR="001749FC">
        <w:t>u sein des pathologies chroniques, les cancers et les maladies cardiovasculaires, qui sont les principales causes de décès et qui donnent lieu à des traitements intensifs, représentent logiquement une part très importante (10 % dans les deux cas). On peut noter aussi l’importance du diabète, qui représente à lui seul 5 % (en gardant à l’esprit que ce montant ne comprend pas le coût des complications cardiovasculaires</w:t>
      </w:r>
      <w:r>
        <w:t xml:space="preserve"> </w:t>
      </w:r>
      <w:r w:rsidR="001749FC">
        <w:t>et rénales du diabète, qui sont rattachées aux pathologies correspondantes).</w:t>
      </w:r>
    </w:p>
    <w:p w14:paraId="03C84674" w14:textId="2D3AFDF1" w:rsidR="001749FC" w:rsidRDefault="001749FC" w:rsidP="001749FC">
      <w:pPr>
        <w:tabs>
          <w:tab w:val="left" w:pos="1531"/>
        </w:tabs>
      </w:pPr>
      <w:r>
        <w:t>Moins souvent évoqué est le poids relativement important des ressources consacrées aux pathologies psychiatriques (10 %), et plus encore à la santé mentale prise dans un sens très large (16 %).</w:t>
      </w:r>
    </w:p>
    <w:p w14:paraId="4370CF61" w14:textId="3C363037" w:rsidR="001749FC" w:rsidRDefault="001749FC" w:rsidP="001749FC">
      <w:pPr>
        <w:tabs>
          <w:tab w:val="left" w:pos="1531"/>
        </w:tabs>
      </w:pPr>
    </w:p>
    <w:p w14:paraId="17169A67" w14:textId="77777777" w:rsidR="00084EBB" w:rsidRDefault="00084EBB" w:rsidP="001749FC">
      <w:pPr>
        <w:tabs>
          <w:tab w:val="left" w:pos="1531"/>
        </w:tabs>
      </w:pPr>
    </w:p>
    <w:p w14:paraId="592E30EA" w14:textId="77777777" w:rsidR="00084EBB" w:rsidRDefault="00084EBB" w:rsidP="001749FC">
      <w:pPr>
        <w:tabs>
          <w:tab w:val="left" w:pos="1531"/>
        </w:tabs>
      </w:pPr>
    </w:p>
    <w:p w14:paraId="5C17767E" w14:textId="77777777" w:rsidR="00084EBB" w:rsidRDefault="00084EBB" w:rsidP="001749FC">
      <w:pPr>
        <w:tabs>
          <w:tab w:val="left" w:pos="1531"/>
        </w:tabs>
      </w:pPr>
    </w:p>
    <w:p w14:paraId="0B29B8C9" w14:textId="77777777" w:rsidR="00084EBB" w:rsidRDefault="00084EBB" w:rsidP="001749FC">
      <w:pPr>
        <w:tabs>
          <w:tab w:val="left" w:pos="1531"/>
        </w:tabs>
      </w:pPr>
    </w:p>
    <w:p w14:paraId="5AA2B7E8" w14:textId="77777777" w:rsidR="00084EBB" w:rsidRDefault="00084EBB" w:rsidP="001749FC">
      <w:pPr>
        <w:tabs>
          <w:tab w:val="left" w:pos="1531"/>
        </w:tabs>
      </w:pPr>
    </w:p>
    <w:p w14:paraId="2F7624A9" w14:textId="77777777" w:rsidR="00084EBB" w:rsidRDefault="00084EBB" w:rsidP="001749FC">
      <w:pPr>
        <w:tabs>
          <w:tab w:val="left" w:pos="1531"/>
        </w:tabs>
      </w:pPr>
    </w:p>
    <w:p w14:paraId="62693804" w14:textId="77777777" w:rsidR="00084EBB" w:rsidRDefault="00084EBB" w:rsidP="001749FC">
      <w:pPr>
        <w:tabs>
          <w:tab w:val="left" w:pos="1531"/>
        </w:tabs>
      </w:pPr>
    </w:p>
    <w:p w14:paraId="7996DC5F" w14:textId="77777777" w:rsidR="00084EBB" w:rsidRDefault="00084EBB" w:rsidP="001749FC">
      <w:pPr>
        <w:tabs>
          <w:tab w:val="left" w:pos="1531"/>
        </w:tabs>
      </w:pPr>
    </w:p>
    <w:p w14:paraId="2B91306F" w14:textId="77777777" w:rsidR="00084EBB" w:rsidRDefault="00084EBB" w:rsidP="001749FC">
      <w:pPr>
        <w:tabs>
          <w:tab w:val="left" w:pos="1531"/>
        </w:tabs>
      </w:pPr>
    </w:p>
    <w:p w14:paraId="7BFBD8FA" w14:textId="77777777" w:rsidR="00084EBB" w:rsidRDefault="00084EBB" w:rsidP="001749FC">
      <w:pPr>
        <w:tabs>
          <w:tab w:val="left" w:pos="1531"/>
        </w:tabs>
      </w:pPr>
    </w:p>
    <w:p w14:paraId="07BFFA0A" w14:textId="77777777" w:rsidR="00084EBB" w:rsidRDefault="00084EBB" w:rsidP="001749FC">
      <w:pPr>
        <w:tabs>
          <w:tab w:val="left" w:pos="1531"/>
        </w:tabs>
      </w:pPr>
    </w:p>
    <w:p w14:paraId="6AE817FD" w14:textId="77777777" w:rsidR="00084EBB" w:rsidRDefault="00084EBB" w:rsidP="001749FC">
      <w:pPr>
        <w:tabs>
          <w:tab w:val="left" w:pos="1531"/>
        </w:tabs>
      </w:pPr>
    </w:p>
    <w:p w14:paraId="64ED3440" w14:textId="77777777" w:rsidR="00084EBB" w:rsidRDefault="00084EBB" w:rsidP="001749FC">
      <w:pPr>
        <w:tabs>
          <w:tab w:val="left" w:pos="1531"/>
        </w:tabs>
      </w:pPr>
    </w:p>
    <w:p w14:paraId="7AFA7874" w14:textId="77777777" w:rsidR="00084EBB" w:rsidRDefault="00084EBB" w:rsidP="001749FC">
      <w:pPr>
        <w:tabs>
          <w:tab w:val="left" w:pos="1531"/>
        </w:tabs>
      </w:pPr>
    </w:p>
    <w:p w14:paraId="75EBE7FC" w14:textId="77777777" w:rsidR="00084EBB" w:rsidRDefault="00084EBB" w:rsidP="001749FC">
      <w:pPr>
        <w:tabs>
          <w:tab w:val="left" w:pos="1531"/>
        </w:tabs>
      </w:pPr>
    </w:p>
    <w:p w14:paraId="762F9379" w14:textId="77777777" w:rsidR="00084EBB" w:rsidRDefault="00084EBB" w:rsidP="001749FC">
      <w:pPr>
        <w:tabs>
          <w:tab w:val="left" w:pos="1531"/>
        </w:tabs>
      </w:pPr>
    </w:p>
    <w:p w14:paraId="1A397C93" w14:textId="77777777" w:rsidR="00084EBB" w:rsidRDefault="00084EBB" w:rsidP="001749FC">
      <w:pPr>
        <w:tabs>
          <w:tab w:val="left" w:pos="1531"/>
        </w:tabs>
      </w:pPr>
    </w:p>
    <w:p w14:paraId="2A6CD15F" w14:textId="77777777" w:rsidR="00084EBB" w:rsidRDefault="00084EBB" w:rsidP="001749FC">
      <w:pPr>
        <w:tabs>
          <w:tab w:val="left" w:pos="1531"/>
        </w:tabs>
      </w:pPr>
    </w:p>
    <w:p w14:paraId="2BA8E54E" w14:textId="77777777" w:rsidR="00084EBB" w:rsidRDefault="00084EBB" w:rsidP="001749FC">
      <w:pPr>
        <w:tabs>
          <w:tab w:val="left" w:pos="1531"/>
        </w:tabs>
      </w:pPr>
    </w:p>
    <w:p w14:paraId="0971B93B" w14:textId="77777777" w:rsidR="00084EBB" w:rsidRDefault="00084EBB" w:rsidP="001749FC">
      <w:pPr>
        <w:tabs>
          <w:tab w:val="left" w:pos="1531"/>
        </w:tabs>
      </w:pPr>
    </w:p>
    <w:p w14:paraId="58CE53FE" w14:textId="1F635AB9" w:rsidR="00A21F82" w:rsidRDefault="00A21F82" w:rsidP="001749FC">
      <w:pPr>
        <w:tabs>
          <w:tab w:val="left" w:pos="1531"/>
        </w:tabs>
      </w:pPr>
      <w:r>
        <w:t xml:space="preserve">Le tableau </w:t>
      </w:r>
      <w:r w:rsidR="00145578">
        <w:t xml:space="preserve">de synthèse </w:t>
      </w:r>
      <w:r>
        <w:t>suivant visualise le coût par patient pour chacune des pathologies chroniques identifiées ainsi que le volume de patients concernés.</w:t>
      </w:r>
    </w:p>
    <w:p w14:paraId="29E3BE2B" w14:textId="77777777" w:rsidR="00706CF4" w:rsidRDefault="00706CF4" w:rsidP="001749FC">
      <w:pPr>
        <w:tabs>
          <w:tab w:val="left" w:pos="1531"/>
        </w:tabs>
      </w:pPr>
    </w:p>
    <w:p w14:paraId="13420D5C" w14:textId="77777777" w:rsidR="00A21F82" w:rsidRDefault="00A21F82" w:rsidP="001749FC">
      <w:pPr>
        <w:tabs>
          <w:tab w:val="left" w:pos="1531"/>
        </w:tabs>
      </w:pPr>
    </w:p>
    <w:p w14:paraId="210352F6" w14:textId="77777777" w:rsidR="00706CF4" w:rsidRDefault="00A21F82" w:rsidP="001749FC">
      <w:pPr>
        <w:tabs>
          <w:tab w:val="left" w:pos="1531"/>
        </w:tabs>
      </w:pPr>
      <w:r w:rsidRPr="00A21F82">
        <w:rPr>
          <w:noProof/>
        </w:rPr>
        <w:drawing>
          <wp:anchor distT="0" distB="0" distL="114300" distR="114300" simplePos="0" relativeHeight="251663360" behindDoc="0" locked="0" layoutInCell="1" allowOverlap="1" wp14:anchorId="71343C26" wp14:editId="67B0EB4C">
            <wp:simplePos x="0" y="0"/>
            <wp:positionH relativeFrom="column">
              <wp:posOffset>0</wp:posOffset>
            </wp:positionH>
            <wp:positionV relativeFrom="paragraph">
              <wp:posOffset>0</wp:posOffset>
            </wp:positionV>
            <wp:extent cx="5748020" cy="5974080"/>
            <wp:effectExtent l="0" t="0" r="0" b="0"/>
            <wp:wrapThrough wrapText="bothSides">
              <wp:wrapPolygon edited="0">
                <wp:start x="0" y="0"/>
                <wp:lineTo x="0" y="21490"/>
                <wp:lineTo x="21476" y="21490"/>
                <wp:lineTo x="21476" y="0"/>
                <wp:lineTo x="0" y="0"/>
              </wp:wrapPolygon>
            </wp:wrapThrough>
            <wp:docPr id="37"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8020" cy="59740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671DE655" w14:textId="77777777" w:rsidR="00706CF4" w:rsidRDefault="00706CF4" w:rsidP="001749FC">
      <w:pPr>
        <w:tabs>
          <w:tab w:val="left" w:pos="1531"/>
        </w:tabs>
      </w:pPr>
    </w:p>
    <w:p w14:paraId="011A46F7" w14:textId="77777777" w:rsidR="00706CF4" w:rsidRDefault="00706CF4" w:rsidP="001749FC">
      <w:pPr>
        <w:tabs>
          <w:tab w:val="left" w:pos="1531"/>
        </w:tabs>
      </w:pPr>
    </w:p>
    <w:p w14:paraId="68211D69" w14:textId="77777777" w:rsidR="00706CF4" w:rsidRDefault="00706CF4" w:rsidP="001749FC">
      <w:pPr>
        <w:tabs>
          <w:tab w:val="left" w:pos="1531"/>
        </w:tabs>
      </w:pPr>
    </w:p>
    <w:p w14:paraId="59724160" w14:textId="77777777" w:rsidR="00706CF4" w:rsidRDefault="00706CF4" w:rsidP="001749FC">
      <w:pPr>
        <w:tabs>
          <w:tab w:val="left" w:pos="1531"/>
        </w:tabs>
      </w:pPr>
    </w:p>
    <w:p w14:paraId="0F42EB53" w14:textId="77777777" w:rsidR="00706CF4" w:rsidRDefault="00706CF4" w:rsidP="001749FC">
      <w:pPr>
        <w:tabs>
          <w:tab w:val="left" w:pos="1531"/>
        </w:tabs>
      </w:pPr>
    </w:p>
    <w:p w14:paraId="6ADBC261" w14:textId="77777777" w:rsidR="00084EBB" w:rsidRDefault="00084EBB" w:rsidP="001749FC">
      <w:pPr>
        <w:tabs>
          <w:tab w:val="left" w:pos="1531"/>
        </w:tabs>
      </w:pPr>
    </w:p>
    <w:p w14:paraId="0BBCFB0D" w14:textId="77777777" w:rsidR="00084EBB" w:rsidRDefault="00084EBB" w:rsidP="001749FC">
      <w:pPr>
        <w:tabs>
          <w:tab w:val="left" w:pos="1531"/>
        </w:tabs>
      </w:pPr>
    </w:p>
    <w:p w14:paraId="6BF7E648" w14:textId="77777777" w:rsidR="00084EBB" w:rsidRDefault="00084EBB" w:rsidP="001749FC">
      <w:pPr>
        <w:tabs>
          <w:tab w:val="left" w:pos="1531"/>
        </w:tabs>
      </w:pPr>
    </w:p>
    <w:p w14:paraId="783E23A1" w14:textId="419C3995" w:rsidR="00A21F82" w:rsidRDefault="00D749E0" w:rsidP="001749FC">
      <w:pPr>
        <w:tabs>
          <w:tab w:val="left" w:pos="1531"/>
        </w:tabs>
      </w:pPr>
      <w:r>
        <w:t xml:space="preserve">Les dépenses de soins </w:t>
      </w:r>
      <w:r w:rsidR="00145578">
        <w:t xml:space="preserve">par acteurs ou par poste </w:t>
      </w:r>
      <w:r>
        <w:t>pour les quatre pathologies chroniques citées son</w:t>
      </w:r>
      <w:r w:rsidR="00706CF4">
        <w:t>t visualisées dans le graphique</w:t>
      </w:r>
      <w:r>
        <w:t xml:space="preserve"> suivant.</w:t>
      </w:r>
    </w:p>
    <w:p w14:paraId="665E5F69" w14:textId="0D7C2A1A" w:rsidR="00706CF4" w:rsidRDefault="00F36067" w:rsidP="001749FC">
      <w:pPr>
        <w:tabs>
          <w:tab w:val="left" w:pos="1531"/>
        </w:tabs>
      </w:pPr>
      <w:r w:rsidRPr="00D749E0">
        <w:rPr>
          <w:noProof/>
        </w:rPr>
        <w:drawing>
          <wp:anchor distT="0" distB="0" distL="114300" distR="114300" simplePos="0" relativeHeight="251665408" behindDoc="0" locked="0" layoutInCell="1" allowOverlap="1" wp14:anchorId="4DBF9DF7" wp14:editId="6F67F00C">
            <wp:simplePos x="0" y="0"/>
            <wp:positionH relativeFrom="column">
              <wp:posOffset>0</wp:posOffset>
            </wp:positionH>
            <wp:positionV relativeFrom="paragraph">
              <wp:posOffset>365125</wp:posOffset>
            </wp:positionV>
            <wp:extent cx="5755005" cy="3949700"/>
            <wp:effectExtent l="0" t="0" r="10795" b="12700"/>
            <wp:wrapThrough wrapText="bothSides">
              <wp:wrapPolygon edited="0">
                <wp:start x="0" y="0"/>
                <wp:lineTo x="0" y="21531"/>
                <wp:lineTo x="21545" y="21531"/>
                <wp:lineTo x="21545" y="0"/>
                <wp:lineTo x="0" y="0"/>
              </wp:wrapPolygon>
            </wp:wrapThrough>
            <wp:docPr id="38"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5005" cy="394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0AB2">
        <w:rPr>
          <w:noProof/>
        </w:rPr>
        <mc:AlternateContent>
          <mc:Choice Requires="wps">
            <w:drawing>
              <wp:anchor distT="0" distB="0" distL="114300" distR="114300" simplePos="0" relativeHeight="251676672" behindDoc="0" locked="0" layoutInCell="1" allowOverlap="1" wp14:anchorId="40071C61" wp14:editId="6EB82A0A">
                <wp:simplePos x="0" y="0"/>
                <wp:positionH relativeFrom="column">
                  <wp:posOffset>3429000</wp:posOffset>
                </wp:positionH>
                <wp:positionV relativeFrom="paragraph">
                  <wp:posOffset>771525</wp:posOffset>
                </wp:positionV>
                <wp:extent cx="228600" cy="228600"/>
                <wp:effectExtent l="76200" t="25400" r="25400" b="101600"/>
                <wp:wrapThrough wrapText="bothSides">
                  <wp:wrapPolygon edited="0">
                    <wp:start x="0" y="-2400"/>
                    <wp:lineTo x="-7200" y="21600"/>
                    <wp:lineTo x="4800" y="28800"/>
                    <wp:lineTo x="16800" y="28800"/>
                    <wp:lineTo x="21600" y="2400"/>
                    <wp:lineTo x="21600" y="-2400"/>
                    <wp:lineTo x="0" y="-2400"/>
                  </wp:wrapPolygon>
                </wp:wrapThrough>
                <wp:docPr id="45" name="Flèche vers le bas 45"/>
                <wp:cNvGraphicFramePr/>
                <a:graphic xmlns:a="http://schemas.openxmlformats.org/drawingml/2006/main">
                  <a:graphicData uri="http://schemas.microsoft.com/office/word/2010/wordprocessingShape">
                    <wps:wsp>
                      <wps:cNvSpPr/>
                      <wps:spPr>
                        <a:xfrm>
                          <a:off x="0" y="0"/>
                          <a:ext cx="228600" cy="22860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45" o:spid="_x0000_s1026" type="#_x0000_t67" style="position:absolute;margin-left:270pt;margin-top:60.75pt;width:18pt;height:1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" adj="10800" fillcolor="#4f81bd [3204]" strokecolor="#4579b8 [3044]">
                <v:fill color2="#a7bfde [1620]" rotate="t" type="gradient">
                  <o:fill v:ext="view" type="gradientUnscaled"/>
                </v:fill>
                <v:shadow on="t" opacity="22937f" mv:blur="40000f" origin=",.5" offset="0,23000emu"/>
                <w10:wrap type="through"/>
              </v:shape>
            </w:pict>
          </mc:Fallback>
        </mc:AlternateContent>
      </w:r>
      <w:r w:rsidR="00030AB2">
        <w:rPr>
          <w:noProof/>
        </w:rPr>
        <mc:AlternateContent>
          <mc:Choice Requires="wps">
            <w:drawing>
              <wp:anchor distT="0" distB="0" distL="114300" distR="114300" simplePos="0" relativeHeight="251674624" behindDoc="0" locked="0" layoutInCell="1" allowOverlap="1" wp14:anchorId="26FD9479" wp14:editId="50CC791D">
                <wp:simplePos x="0" y="0"/>
                <wp:positionH relativeFrom="column">
                  <wp:posOffset>5029200</wp:posOffset>
                </wp:positionH>
                <wp:positionV relativeFrom="paragraph">
                  <wp:posOffset>1114425</wp:posOffset>
                </wp:positionV>
                <wp:extent cx="228600" cy="228600"/>
                <wp:effectExtent l="76200" t="25400" r="25400" b="101600"/>
                <wp:wrapThrough wrapText="bothSides">
                  <wp:wrapPolygon edited="0">
                    <wp:start x="0" y="-2400"/>
                    <wp:lineTo x="-7200" y="21600"/>
                    <wp:lineTo x="4800" y="28800"/>
                    <wp:lineTo x="16800" y="28800"/>
                    <wp:lineTo x="21600" y="2400"/>
                    <wp:lineTo x="21600" y="-2400"/>
                    <wp:lineTo x="0" y="-2400"/>
                  </wp:wrapPolygon>
                </wp:wrapThrough>
                <wp:docPr id="44" name="Flèche vers le bas 44"/>
                <wp:cNvGraphicFramePr/>
                <a:graphic xmlns:a="http://schemas.openxmlformats.org/drawingml/2006/main">
                  <a:graphicData uri="http://schemas.microsoft.com/office/word/2010/wordprocessingShape">
                    <wps:wsp>
                      <wps:cNvSpPr/>
                      <wps:spPr>
                        <a:xfrm>
                          <a:off x="0" y="0"/>
                          <a:ext cx="228600" cy="22860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èche vers le bas 44" o:spid="_x0000_s1026" type="#_x0000_t67" style="position:absolute;margin-left:396pt;margin-top:87.75pt;width:18pt;height:1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" adj="10800" fillcolor="#4f81bd [3204]" strokecolor="#4579b8 [3044]">
                <v:fill color2="#a7bfde [1620]" rotate="t" type="gradient">
                  <o:fill v:ext="view" type="gradientUnscaled"/>
                </v:fill>
                <v:shadow on="t" opacity="22937f" mv:blur="40000f" origin=",.5" offset="0,23000emu"/>
                <w10:wrap type="through"/>
              </v:shape>
            </w:pict>
          </mc:Fallback>
        </mc:AlternateContent>
      </w:r>
      <w:r w:rsidR="00030AB2">
        <w:rPr>
          <w:noProof/>
        </w:rPr>
        <mc:AlternateContent>
          <mc:Choice Requires="wps">
            <w:drawing>
              <wp:anchor distT="0" distB="0" distL="114300" distR="114300" simplePos="0" relativeHeight="251678720" behindDoc="0" locked="0" layoutInCell="1" allowOverlap="1" wp14:anchorId="5BF8E813" wp14:editId="76EBF711">
                <wp:simplePos x="0" y="0"/>
                <wp:positionH relativeFrom="column">
                  <wp:posOffset>5067300</wp:posOffset>
                </wp:positionH>
                <wp:positionV relativeFrom="paragraph">
                  <wp:posOffset>2181225</wp:posOffset>
                </wp:positionV>
                <wp:extent cx="228600" cy="228600"/>
                <wp:effectExtent l="76200" t="25400" r="25400" b="101600"/>
                <wp:wrapThrough wrapText="bothSides">
                  <wp:wrapPolygon edited="0">
                    <wp:start x="0" y="-2400"/>
                    <wp:lineTo x="-7200" y="21600"/>
                    <wp:lineTo x="4800" y="28800"/>
                    <wp:lineTo x="16800" y="28800"/>
                    <wp:lineTo x="21600" y="2400"/>
                    <wp:lineTo x="21600" y="-2400"/>
                    <wp:lineTo x="0" y="-2400"/>
                  </wp:wrapPolygon>
                </wp:wrapThrough>
                <wp:docPr id="46" name="Flèche vers le bas 46"/>
                <wp:cNvGraphicFramePr/>
                <a:graphic xmlns:a="http://schemas.openxmlformats.org/drawingml/2006/main">
                  <a:graphicData uri="http://schemas.microsoft.com/office/word/2010/wordprocessingShape">
                    <wps:wsp>
                      <wps:cNvSpPr/>
                      <wps:spPr>
                        <a:xfrm>
                          <a:off x="0" y="0"/>
                          <a:ext cx="228600" cy="22860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èche vers le bas 46" o:spid="_x0000_s1026" type="#_x0000_t67" style="position:absolute;margin-left:399pt;margin-top:171.75pt;width:18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" adj="10800" fillcolor="#4f81bd [3204]" strokecolor="#4579b8 [3044]">
                <v:fill color2="#a7bfde [1620]" rotate="t" type="gradient">
                  <o:fill v:ext="view" type="gradientUnscaled"/>
                </v:fill>
                <v:shadow on="t" opacity="22937f" mv:blur="40000f" origin=",.5" offset="0,23000emu"/>
                <w10:wrap type="through"/>
              </v:shape>
            </w:pict>
          </mc:Fallback>
        </mc:AlternateContent>
      </w:r>
      <w:r w:rsidR="00030AB2">
        <w:rPr>
          <w:noProof/>
        </w:rPr>
        <mc:AlternateContent>
          <mc:Choice Requires="wps">
            <w:drawing>
              <wp:anchor distT="0" distB="0" distL="114300" distR="114300" simplePos="0" relativeHeight="251672576" behindDoc="0" locked="0" layoutInCell="1" allowOverlap="1" wp14:anchorId="2EFC38DC" wp14:editId="63888476">
                <wp:simplePos x="0" y="0"/>
                <wp:positionH relativeFrom="column">
                  <wp:posOffset>4914900</wp:posOffset>
                </wp:positionH>
                <wp:positionV relativeFrom="paragraph">
                  <wp:posOffset>2028825</wp:posOffset>
                </wp:positionV>
                <wp:extent cx="228600" cy="228600"/>
                <wp:effectExtent l="76200" t="25400" r="25400" b="101600"/>
                <wp:wrapThrough wrapText="bothSides">
                  <wp:wrapPolygon edited="0">
                    <wp:start x="0" y="-2400"/>
                    <wp:lineTo x="-7200" y="21600"/>
                    <wp:lineTo x="4800" y="28800"/>
                    <wp:lineTo x="16800" y="28800"/>
                    <wp:lineTo x="21600" y="2400"/>
                    <wp:lineTo x="21600" y="-2400"/>
                    <wp:lineTo x="0" y="-2400"/>
                  </wp:wrapPolygon>
                </wp:wrapThrough>
                <wp:docPr id="43" name="Flèche vers le bas 43"/>
                <wp:cNvGraphicFramePr/>
                <a:graphic xmlns:a="http://schemas.openxmlformats.org/drawingml/2006/main">
                  <a:graphicData uri="http://schemas.microsoft.com/office/word/2010/wordprocessingShape">
                    <wps:wsp>
                      <wps:cNvSpPr/>
                      <wps:spPr>
                        <a:xfrm>
                          <a:off x="0" y="0"/>
                          <a:ext cx="228600" cy="22860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èche vers le bas 43" o:spid="_x0000_s1026" type="#_x0000_t67" style="position:absolute;margin-left:387pt;margin-top:159.75pt;width:18pt;height:1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" adj="10800" fillcolor="#4f81bd [3204]" strokecolor="#4579b8 [3044]">
                <v:fill color2="#a7bfde [1620]" rotate="t" type="gradient">
                  <o:fill v:ext="view" type="gradientUnscaled"/>
                </v:fill>
                <v:shadow on="t" opacity="22937f" mv:blur="40000f" origin=",.5" offset="0,23000emu"/>
                <w10:wrap type="through"/>
              </v:shape>
            </w:pict>
          </mc:Fallback>
        </mc:AlternateContent>
      </w:r>
    </w:p>
    <w:p w14:paraId="739E8B1C" w14:textId="77777777" w:rsidR="00D749E0" w:rsidRDefault="00D749E0" w:rsidP="001749FC">
      <w:pPr>
        <w:tabs>
          <w:tab w:val="left" w:pos="1531"/>
        </w:tabs>
      </w:pPr>
    </w:p>
    <w:p w14:paraId="03BBA5D6" w14:textId="41E1C62B" w:rsidR="00D749E0" w:rsidRDefault="00D749E0" w:rsidP="001749FC">
      <w:pPr>
        <w:tabs>
          <w:tab w:val="left" w:pos="1531"/>
        </w:tabs>
      </w:pPr>
      <w:r>
        <w:t xml:space="preserve">Il apparaît que le pourcentage de dépenses en soins de santé imputables à l’activité de médecine générale pour ces quatre pathologies est faible et </w:t>
      </w:r>
      <w:r w:rsidR="00145578">
        <w:t xml:space="preserve">probablement </w:t>
      </w:r>
      <w:r>
        <w:t>sous représenté versus les autres postes de soin.</w:t>
      </w:r>
    </w:p>
    <w:p w14:paraId="0E578B2A" w14:textId="77777777" w:rsidR="00D749E0" w:rsidRDefault="00D749E0" w:rsidP="001749FC">
      <w:pPr>
        <w:tabs>
          <w:tab w:val="left" w:pos="1531"/>
        </w:tabs>
      </w:pPr>
    </w:p>
    <w:p w14:paraId="5AEAD4CE" w14:textId="3A9A287C" w:rsidR="00D749E0" w:rsidRDefault="00D749E0" w:rsidP="001749FC">
      <w:pPr>
        <w:tabs>
          <w:tab w:val="left" w:pos="1531"/>
        </w:tabs>
      </w:pPr>
      <w:r>
        <w:t>En synthèse de ces données de</w:t>
      </w:r>
      <w:r w:rsidR="00FB0AEA">
        <w:t xml:space="preserve"> la CNAMTS, nous pouvons mettre en lumière</w:t>
      </w:r>
      <w:r>
        <w:t xml:space="preserve"> les points d’analyse suivants :</w:t>
      </w:r>
    </w:p>
    <w:p w14:paraId="5B5B42A9" w14:textId="3646F19F" w:rsidR="00D749E0" w:rsidRDefault="00FB0AEA" w:rsidP="00FB0AEA">
      <w:pPr>
        <w:pStyle w:val="Paragraphedeliste"/>
        <w:numPr>
          <w:ilvl w:val="0"/>
          <w:numId w:val="21"/>
        </w:numPr>
        <w:tabs>
          <w:tab w:val="left" w:pos="1531"/>
        </w:tabs>
      </w:pPr>
      <w:r>
        <w:t>4 pathologies chroniques génèrent des dépenses de santé en valeur absolue et en pourcentage les plus élevées,</w:t>
      </w:r>
    </w:p>
    <w:p w14:paraId="5AB03E59" w14:textId="6A1CF052" w:rsidR="00FB0AEA" w:rsidRDefault="00FB0AEA" w:rsidP="00FB0AEA">
      <w:pPr>
        <w:pStyle w:val="Paragraphedeliste"/>
        <w:numPr>
          <w:ilvl w:val="0"/>
          <w:numId w:val="21"/>
        </w:numPr>
        <w:tabs>
          <w:tab w:val="left" w:pos="1531"/>
        </w:tabs>
      </w:pPr>
      <w:r>
        <w:t>Ces pathologies touchent un nombre élevé de patients en constante augmentation,</w:t>
      </w:r>
    </w:p>
    <w:p w14:paraId="3654B127" w14:textId="3AD391F5" w:rsidR="00FB0AEA" w:rsidRDefault="00FB0AEA" w:rsidP="00FB0AEA">
      <w:pPr>
        <w:pStyle w:val="Paragraphedeliste"/>
        <w:numPr>
          <w:ilvl w:val="0"/>
          <w:numId w:val="21"/>
        </w:numPr>
        <w:tabs>
          <w:tab w:val="left" w:pos="1531"/>
        </w:tabs>
      </w:pPr>
      <w:r>
        <w:t>Ces pathologies nécessitent une prise en charge multidisciplinaire et un parcours de soin dans laquelle le médecin généraliste impacte peu les dépenses de santé.</w:t>
      </w:r>
    </w:p>
    <w:p w14:paraId="2ACEB04D" w14:textId="77777777" w:rsidR="00FB0AEA" w:rsidRDefault="00FB0AEA" w:rsidP="00FB0AEA">
      <w:pPr>
        <w:tabs>
          <w:tab w:val="left" w:pos="1531"/>
        </w:tabs>
      </w:pPr>
    </w:p>
    <w:p w14:paraId="48582FA0" w14:textId="06035CD4" w:rsidR="00FB0AEA" w:rsidRDefault="00FB0AEA" w:rsidP="00FB0AEA">
      <w:pPr>
        <w:tabs>
          <w:tab w:val="left" w:pos="1531"/>
        </w:tabs>
      </w:pPr>
      <w:r>
        <w:t xml:space="preserve">Enfin, pour reprendre </w:t>
      </w:r>
      <w:r w:rsidR="000A32B4">
        <w:t>les recommandations de l’assurance maladie intitulé</w:t>
      </w:r>
      <w:r w:rsidR="00815232">
        <w:t>es</w:t>
      </w:r>
      <w:r w:rsidR="000A32B4">
        <w:t> : « Améliorer la qualité su système de santé et maitriser les dépenses : propositions de l’assurance maladie pour 2014 » (rapport au ministre chargé de la sécurité sociale et au parlement sur l’évolution des charges et produits de l’assurance maladie au titre de 2014) et notamment la partie : « Améliorer la qualité des soins et optimiser les processus de soins », page 132, cf. annexe, il n’est pas fait mention d’intégration de l’éducation thérapeutique dans le parcours de soin.</w:t>
      </w:r>
    </w:p>
    <w:p w14:paraId="4D7F3F59" w14:textId="77777777" w:rsidR="00706CF4" w:rsidRDefault="00706CF4" w:rsidP="00FB0AEA">
      <w:pPr>
        <w:tabs>
          <w:tab w:val="left" w:pos="1531"/>
        </w:tabs>
      </w:pPr>
    </w:p>
    <w:p w14:paraId="25AE0B01" w14:textId="77777777" w:rsidR="00706CF4" w:rsidRDefault="00706CF4" w:rsidP="00FB0AEA">
      <w:pPr>
        <w:tabs>
          <w:tab w:val="left" w:pos="1531"/>
        </w:tabs>
      </w:pPr>
    </w:p>
    <w:p w14:paraId="4A0CD222" w14:textId="1F701B23" w:rsidR="00815232" w:rsidRDefault="00815232" w:rsidP="00FB0AEA">
      <w:pPr>
        <w:tabs>
          <w:tab w:val="left" w:pos="1531"/>
        </w:tabs>
      </w:pPr>
      <w:r>
        <w:t xml:space="preserve">En effet, les principales préconisations portent sur l’intégration du système de soin en 3 </w:t>
      </w:r>
      <w:r w:rsidR="00706CF4">
        <w:t>parties.</w:t>
      </w:r>
    </w:p>
    <w:p w14:paraId="2ACDC158" w14:textId="77777777" w:rsidR="00706CF4" w:rsidRDefault="00706CF4" w:rsidP="00FB0AEA">
      <w:pPr>
        <w:tabs>
          <w:tab w:val="left" w:pos="1531"/>
        </w:tabs>
      </w:pPr>
    </w:p>
    <w:p w14:paraId="77E5B475" w14:textId="4AAB46E5" w:rsidR="00815232" w:rsidRDefault="00815232" w:rsidP="00FB0AEA">
      <w:pPr>
        <w:tabs>
          <w:tab w:val="left" w:pos="1531"/>
        </w:tabs>
      </w:pPr>
      <w:r w:rsidRPr="00815232">
        <w:rPr>
          <w:noProof/>
        </w:rPr>
        <w:drawing>
          <wp:anchor distT="0" distB="0" distL="114300" distR="114300" simplePos="0" relativeHeight="251667456" behindDoc="0" locked="0" layoutInCell="1" allowOverlap="1" wp14:anchorId="6A6C64C9" wp14:editId="4E3C3BFC">
            <wp:simplePos x="0" y="0"/>
            <wp:positionH relativeFrom="column">
              <wp:posOffset>0</wp:posOffset>
            </wp:positionH>
            <wp:positionV relativeFrom="paragraph">
              <wp:posOffset>0</wp:posOffset>
            </wp:positionV>
            <wp:extent cx="5751195" cy="3953510"/>
            <wp:effectExtent l="177800" t="177800" r="370205" b="389890"/>
            <wp:wrapThrough wrapText="bothSides">
              <wp:wrapPolygon edited="0">
                <wp:start x="477" y="-971"/>
                <wp:lineTo x="-668" y="-694"/>
                <wp:lineTo x="-668" y="22065"/>
                <wp:lineTo x="668" y="23591"/>
                <wp:lineTo x="21464" y="23591"/>
                <wp:lineTo x="21559" y="23314"/>
                <wp:lineTo x="22895" y="21649"/>
                <wp:lineTo x="22895" y="1388"/>
                <wp:lineTo x="21846" y="-694"/>
                <wp:lineTo x="21750" y="-971"/>
                <wp:lineTo x="477" y="-971"/>
              </wp:wrapPolygon>
            </wp:wrapThrough>
            <wp:docPr id="39"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1195" cy="395351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t>Dans ce plan de développement de la médecine libérale, n’est pas fait mention des réseaux de soin et de la pratique de l’éducation thérapeutique.</w:t>
      </w:r>
    </w:p>
    <w:p w14:paraId="27CB98BC" w14:textId="57A39EC4" w:rsidR="00815232" w:rsidRDefault="001B529A" w:rsidP="001B529A">
      <w:pPr>
        <w:tabs>
          <w:tab w:val="left" w:pos="1531"/>
        </w:tabs>
      </w:pPr>
      <w:r>
        <w:t>De plus, je cite : « La rémunération sur objectifs et les autres rémunérations forfaitaires devront donc évoluer à moyen terme pour accompagner le développement de ces équipes de soins, en distinguant plusieurs niveaux d’intégration et en tenant compte des services rendus au patient. »</w:t>
      </w:r>
    </w:p>
    <w:p w14:paraId="3B0EB585" w14:textId="77777777" w:rsidR="001B529A" w:rsidRDefault="001B529A" w:rsidP="001B529A">
      <w:pPr>
        <w:tabs>
          <w:tab w:val="left" w:pos="1531"/>
        </w:tabs>
      </w:pPr>
    </w:p>
    <w:p w14:paraId="327F0637" w14:textId="77777777" w:rsidR="00706CF4" w:rsidRDefault="00706CF4" w:rsidP="0080741B">
      <w:pPr>
        <w:pStyle w:val="Titre1"/>
      </w:pPr>
    </w:p>
    <w:p w14:paraId="4E1E3D21" w14:textId="77777777" w:rsidR="00706CF4" w:rsidRDefault="00706CF4" w:rsidP="0080741B">
      <w:pPr>
        <w:pStyle w:val="Titre1"/>
      </w:pPr>
    </w:p>
    <w:p w14:paraId="791BE9F6" w14:textId="77777777" w:rsidR="00706CF4" w:rsidRDefault="00706CF4" w:rsidP="0080741B">
      <w:pPr>
        <w:pStyle w:val="Titre1"/>
      </w:pPr>
    </w:p>
    <w:p w14:paraId="63FB5C7A" w14:textId="66A45156" w:rsidR="0080741B" w:rsidRDefault="00F36067" w:rsidP="00706CF4">
      <w:pPr>
        <w:pStyle w:val="Titre1"/>
      </w:pPr>
      <w:r>
        <w:t xml:space="preserve">SOPHIA : un </w:t>
      </w:r>
      <w:r w:rsidR="0080741B">
        <w:t>exemple de service d’accompagnement</w:t>
      </w:r>
    </w:p>
    <w:p w14:paraId="400C7152" w14:textId="77777777" w:rsidR="00F36067" w:rsidRDefault="00F36067" w:rsidP="00F36067"/>
    <w:p w14:paraId="38641E1F" w14:textId="1126BCBE" w:rsidR="00F36067" w:rsidRPr="00F36067" w:rsidRDefault="00F36067" w:rsidP="00F36067">
      <w:r>
        <w:t>Ci-joint un tableau de synthèse des principales caractéristiques du programme d’accompagnement SOPHIA</w:t>
      </w:r>
    </w:p>
    <w:p w14:paraId="48D13B64" w14:textId="77777777" w:rsidR="00F36067" w:rsidRDefault="00F36067" w:rsidP="00F36067"/>
    <w:p w14:paraId="1DE046E5" w14:textId="77777777" w:rsidR="00F36067" w:rsidRPr="00F36067" w:rsidRDefault="00F36067" w:rsidP="00F36067"/>
    <w:p w14:paraId="4C8A5162" w14:textId="26FCEB5E" w:rsidR="0080741B" w:rsidRDefault="00602F5C" w:rsidP="0080741B">
      <w:r w:rsidRPr="00602F5C">
        <w:rPr>
          <w:noProof/>
        </w:rPr>
        <w:drawing>
          <wp:anchor distT="0" distB="0" distL="114300" distR="114300" simplePos="0" relativeHeight="251669504" behindDoc="0" locked="0" layoutInCell="1" allowOverlap="1" wp14:anchorId="56CEE1E4" wp14:editId="538146ED">
            <wp:simplePos x="0" y="0"/>
            <wp:positionH relativeFrom="column">
              <wp:posOffset>0</wp:posOffset>
            </wp:positionH>
            <wp:positionV relativeFrom="paragraph">
              <wp:posOffset>0</wp:posOffset>
            </wp:positionV>
            <wp:extent cx="5747385" cy="3225800"/>
            <wp:effectExtent l="203200" t="203200" r="196215" b="203200"/>
            <wp:wrapThrough wrapText="bothSides">
              <wp:wrapPolygon edited="0">
                <wp:start x="-573" y="-1361"/>
                <wp:lineTo x="-764" y="-1020"/>
                <wp:lineTo x="-668" y="22791"/>
                <wp:lineTo x="22147" y="22791"/>
                <wp:lineTo x="22242" y="1701"/>
                <wp:lineTo x="22051" y="-850"/>
                <wp:lineTo x="22051" y="-1361"/>
                <wp:lineTo x="-573" y="-1361"/>
              </wp:wrapPolygon>
            </wp:wrapThrough>
            <wp:docPr id="40"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7385" cy="32258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p>
    <w:p w14:paraId="4FDE3390" w14:textId="5587A28E" w:rsidR="00602F5C" w:rsidRDefault="00602F5C" w:rsidP="0080741B">
      <w:r>
        <w:t>Le programme SOPHIA  est étendu aux patients porteurs d’un asthme depuis le début de l’année 2014 (</w:t>
      </w:r>
      <w:hyperlink r:id="rId18" w:history="1">
        <w:r w:rsidRPr="001C0662">
          <w:rPr>
            <w:rStyle w:val="Lienhypertexte"/>
          </w:rPr>
          <w:t>http://www.ameli-sophia.fr</w:t>
        </w:r>
      </w:hyperlink>
      <w:r>
        <w:t xml:space="preserve">). En terme d’évaluation de cette action d’accompagnement, 2 </w:t>
      </w:r>
      <w:r w:rsidR="001F317D">
        <w:t xml:space="preserve">publications sont disponibles : </w:t>
      </w:r>
    </w:p>
    <w:p w14:paraId="5DFD5693" w14:textId="1CB55B33" w:rsidR="001F317D" w:rsidRDefault="001F317D" w:rsidP="001F317D">
      <w:pPr>
        <w:pStyle w:val="Paragraphedeliste"/>
        <w:numPr>
          <w:ilvl w:val="0"/>
          <w:numId w:val="22"/>
        </w:numPr>
      </w:pPr>
      <w:proofErr w:type="spellStart"/>
      <w:r>
        <w:t>B.Detournay</w:t>
      </w:r>
      <w:proofErr w:type="spellEnd"/>
      <w:r>
        <w:t xml:space="preserve">, </w:t>
      </w:r>
      <w:proofErr w:type="spellStart"/>
      <w:r>
        <w:t>S.Gadenne</w:t>
      </w:r>
      <w:proofErr w:type="spellEnd"/>
      <w:r>
        <w:t xml:space="preserve">, </w:t>
      </w:r>
      <w:proofErr w:type="spellStart"/>
      <w:r>
        <w:t>C.Emery</w:t>
      </w:r>
      <w:proofErr w:type="spellEnd"/>
      <w:r>
        <w:t xml:space="preserve">, </w:t>
      </w:r>
      <w:proofErr w:type="spellStart"/>
      <w:r>
        <w:t>J.Robert</w:t>
      </w:r>
      <w:proofErr w:type="spellEnd"/>
      <w:r>
        <w:t xml:space="preserve">. « Évaluation médico-économique du programme d’accompagnement des patients diabétiques », SOPHIA- </w:t>
      </w:r>
      <w:proofErr w:type="spellStart"/>
      <w:r>
        <w:t>CEMKA-EVAL.Novembre</w:t>
      </w:r>
      <w:proofErr w:type="spellEnd"/>
      <w:r>
        <w:t xml:space="preserve"> 2010</w:t>
      </w:r>
    </w:p>
    <w:p w14:paraId="02000334" w14:textId="5AEF3FAF" w:rsidR="001F317D" w:rsidRDefault="001F317D" w:rsidP="001F317D">
      <w:pPr>
        <w:pStyle w:val="Paragraphedeliste"/>
        <w:numPr>
          <w:ilvl w:val="0"/>
          <w:numId w:val="22"/>
        </w:numPr>
      </w:pPr>
      <w:r>
        <w:t>Jourdain-</w:t>
      </w:r>
      <w:proofErr w:type="spellStart"/>
      <w:r>
        <w:t>Menninger</w:t>
      </w:r>
      <w:proofErr w:type="spellEnd"/>
      <w:r>
        <w:t xml:space="preserve"> Danièle ; </w:t>
      </w:r>
      <w:proofErr w:type="spellStart"/>
      <w:r>
        <w:t>Dr.Lecoq</w:t>
      </w:r>
      <w:proofErr w:type="spellEnd"/>
      <w:r>
        <w:t xml:space="preserve"> Gilles ; Morel Annick. « Évaluation de la prise en charge du diabète », IGAS, Rapport n°RM2012-033P. Avril 2012</w:t>
      </w:r>
    </w:p>
    <w:p w14:paraId="0A15ACFB" w14:textId="77777777" w:rsidR="001F317D" w:rsidRDefault="001F317D" w:rsidP="001F317D"/>
    <w:p w14:paraId="16237BF3" w14:textId="77777777" w:rsidR="00F36067" w:rsidRDefault="00F36067" w:rsidP="001F317D"/>
    <w:p w14:paraId="4C136FC8" w14:textId="6A56D238" w:rsidR="001F317D" w:rsidRDefault="001F317D" w:rsidP="001F317D">
      <w:r>
        <w:t xml:space="preserve">En synthèse, l’IGAS </w:t>
      </w:r>
      <w:r w:rsidR="00F36067">
        <w:t xml:space="preserve">dans son rapport de 2012 (cf. annexe) </w:t>
      </w:r>
      <w:r>
        <w:t>retiens les points suivants :</w:t>
      </w:r>
    </w:p>
    <w:p w14:paraId="38CD594B" w14:textId="7C57AB3D" w:rsidR="001F317D" w:rsidRDefault="001F317D" w:rsidP="001F317D">
      <w:pPr>
        <w:pStyle w:val="Paragraphedeliste"/>
        <w:numPr>
          <w:ilvl w:val="0"/>
          <w:numId w:val="23"/>
        </w:numPr>
      </w:pPr>
      <w:r>
        <w:t>« Le biais de sélection des adhérents volontaires au programme apparaît dans les échantillons observés : le consentement explicite du patient n’engage effectivement que des assurés déjà conscients de la nécessité de maîtriser leur maladie et laisse de côté ceux qui la dénient. »</w:t>
      </w:r>
    </w:p>
    <w:p w14:paraId="2147185F" w14:textId="2B8DDCAD" w:rsidR="001F317D" w:rsidRDefault="001F317D" w:rsidP="001F317D">
      <w:pPr>
        <w:pStyle w:val="Paragraphedeliste"/>
        <w:numPr>
          <w:ilvl w:val="0"/>
          <w:numId w:val="23"/>
        </w:numPr>
      </w:pPr>
      <w:r>
        <w:t>« Le système d’information ne permet pas à la plateforme de bénéficier des résultats d’examen des patients en temps réel, ce qui n’autorise pas les infirmières à réagir de façon adaptée et rapide aux évolutions de la situation des patients. »</w:t>
      </w:r>
    </w:p>
    <w:p w14:paraId="7E40AA0E" w14:textId="045AD444" w:rsidR="001F317D" w:rsidRDefault="001F317D" w:rsidP="001F317D">
      <w:pPr>
        <w:pStyle w:val="Paragraphedeliste"/>
        <w:numPr>
          <w:ilvl w:val="0"/>
          <w:numId w:val="23"/>
        </w:numPr>
      </w:pPr>
      <w:r>
        <w:t>« L’évaluation a été faite à un an, ce qui est très court : on sait que le meilleur suivi des recommandations entraîne de fait une augmentation immédiate des dépenses de ville (plus grand nombre d’examens, etc.) C’est certainement à plus long terme qu’il faudrait mesurer les résultats du programme sur la réduction des hospitalisations notamment. »</w:t>
      </w:r>
    </w:p>
    <w:p w14:paraId="5CB5A345" w14:textId="034B8C87" w:rsidR="001F317D" w:rsidRDefault="001F317D" w:rsidP="001F317D">
      <w:pPr>
        <w:pStyle w:val="Paragraphedeliste"/>
        <w:numPr>
          <w:ilvl w:val="0"/>
          <w:numId w:val="23"/>
        </w:numPr>
      </w:pPr>
      <w:r>
        <w:t>« Les résultats ont été obtenus sous la contrainte de systèmes d’information imparfaits. Ils plaident pour une extension éventuelle du</w:t>
      </w:r>
      <w:r w:rsidRPr="001F317D">
        <w:t xml:space="preserve"> programme jouant sur des économies d’échelle possible et ciblant mieux les populations les moins bien soignées. »</w:t>
      </w:r>
    </w:p>
    <w:p w14:paraId="0CFF810B" w14:textId="77777777" w:rsidR="009913C1" w:rsidRDefault="009913C1" w:rsidP="009913C1"/>
    <w:p w14:paraId="101AC6D0" w14:textId="79E40B07" w:rsidR="00BC46DB" w:rsidRDefault="00F36067" w:rsidP="00BC46DB">
      <w:r>
        <w:t xml:space="preserve">Ce travail mérite donc d’être réévalué à plus long terme pour permettre une meilleure appréciation de son efficience. </w:t>
      </w:r>
      <w:r w:rsidR="00BC46DB">
        <w:t>Rappelons que l’exemple de SOPHIA comme action d’accompagnement est un élément complémentaire de l’éducation thérapeutique ne remplaçant pas celle-ci. En effet, les résultats obtenus dans la mise en place de SOPHIA à l’échelle nationale ne doivent pas faire perdre de vue les différences d’objectifs avec les actions d’éducation thérapeutique. La synthèse suivante témoigne des objectifs respectifs de chacune des prises en charge et de son impact potentiel :</w:t>
      </w:r>
    </w:p>
    <w:p w14:paraId="6E49C1F2" w14:textId="77777777" w:rsidR="00BC46DB" w:rsidRDefault="00BC46DB" w:rsidP="00BC46DB">
      <w:pPr>
        <w:pStyle w:val="Paragraphedeliste"/>
        <w:numPr>
          <w:ilvl w:val="0"/>
          <w:numId w:val="24"/>
        </w:numPr>
      </w:pPr>
      <w:r>
        <w:t>Apprentissage = gestes techniques</w:t>
      </w:r>
    </w:p>
    <w:p w14:paraId="1EA25D72" w14:textId="77777777" w:rsidR="00BC46DB" w:rsidRDefault="00BC46DB" w:rsidP="00BC46DB">
      <w:pPr>
        <w:pStyle w:val="Paragraphedeliste"/>
        <w:numPr>
          <w:ilvl w:val="0"/>
          <w:numId w:val="24"/>
        </w:numPr>
      </w:pPr>
      <w:r>
        <w:t>Accompagnement = assistance et soutien</w:t>
      </w:r>
    </w:p>
    <w:p w14:paraId="55E7B40E" w14:textId="77777777" w:rsidR="00BC46DB" w:rsidRDefault="00BC46DB" w:rsidP="00BC46DB">
      <w:pPr>
        <w:pStyle w:val="Paragraphedeliste"/>
        <w:numPr>
          <w:ilvl w:val="0"/>
          <w:numId w:val="24"/>
        </w:numPr>
      </w:pPr>
      <w:r>
        <w:t>Education thérapeutique = autonomie et qualité de vie</w:t>
      </w:r>
    </w:p>
    <w:p w14:paraId="0C4371A4" w14:textId="4882D23F" w:rsidR="009913C1" w:rsidRDefault="009913C1" w:rsidP="009913C1"/>
    <w:p w14:paraId="5DC8958C" w14:textId="6D551D2D" w:rsidR="00BC46DB" w:rsidRDefault="00BC46DB" w:rsidP="009913C1">
      <w:proofErr w:type="gramStart"/>
      <w:r>
        <w:t>SOPHIA est</w:t>
      </w:r>
      <w:proofErr w:type="gramEnd"/>
      <w:r>
        <w:t xml:space="preserve"> donc un premier pas dans le suivi du patient dans son parcours de soin qui ne dois pas nous faire perdre de vue les éléments de développement de l’éducation thérapeutique, notamment en médecine de ville.</w:t>
      </w:r>
    </w:p>
    <w:p w14:paraId="126B4EE3" w14:textId="544639E7" w:rsidR="009913C1" w:rsidRDefault="00D56BE4" w:rsidP="00BD4C9E">
      <w:pPr>
        <w:pStyle w:val="Titre1"/>
      </w:pPr>
      <w:r>
        <w:t>Quel</w:t>
      </w:r>
      <w:r w:rsidR="00BD4C9E">
        <w:t>s sont les points à développer pour favoriser l’implication des médecins généraliste à la pratique de l’éducation thérapeutique dans la prise en charge de leurs patients ?</w:t>
      </w:r>
    </w:p>
    <w:p w14:paraId="6D8BB84D" w14:textId="77777777" w:rsidR="00BD4C9E" w:rsidRDefault="00BD4C9E" w:rsidP="00BD4C9E"/>
    <w:p w14:paraId="07E2D73C" w14:textId="3F4695E8" w:rsidR="00BD4C9E" w:rsidRDefault="006A1B88" w:rsidP="00BD4C9E">
      <w:r>
        <w:t>L</w:t>
      </w:r>
      <w:r w:rsidR="00BD4C9E">
        <w:t>e graphique ci-dessous met en évidence les attentes en termes d’information, d’autonomie, d’échanges et d’aides au quotidien des patients au regard de l’éducation thérapeutique. Autant de missions relati</w:t>
      </w:r>
      <w:r w:rsidR="00B63B0C">
        <w:t xml:space="preserve">ves à l’exercice de la médecine </w:t>
      </w:r>
      <w:r w:rsidR="00BD4C9E">
        <w:t>générale.</w:t>
      </w:r>
    </w:p>
    <w:p w14:paraId="2B76BDA9" w14:textId="77777777" w:rsidR="00B63B0C" w:rsidRDefault="00B63B0C" w:rsidP="00BD4C9E"/>
    <w:p w14:paraId="41010891" w14:textId="2AD8F7B3" w:rsidR="00BD4C9E" w:rsidRDefault="00BD4C9E" w:rsidP="00BD4C9E">
      <w:r w:rsidRPr="00BD4C9E">
        <w:rPr>
          <w:noProof/>
        </w:rPr>
        <w:drawing>
          <wp:anchor distT="0" distB="0" distL="114300" distR="114300" simplePos="0" relativeHeight="251671552" behindDoc="0" locked="0" layoutInCell="1" allowOverlap="1" wp14:anchorId="0103A198" wp14:editId="3D69A699">
            <wp:simplePos x="0" y="0"/>
            <wp:positionH relativeFrom="column">
              <wp:posOffset>0</wp:posOffset>
            </wp:positionH>
            <wp:positionV relativeFrom="paragraph">
              <wp:posOffset>179070</wp:posOffset>
            </wp:positionV>
            <wp:extent cx="3452495" cy="2226310"/>
            <wp:effectExtent l="203200" t="203200" r="205105" b="212090"/>
            <wp:wrapThrough wrapText="bothSides">
              <wp:wrapPolygon edited="0">
                <wp:start x="-953" y="-1971"/>
                <wp:lineTo x="-1271" y="-1479"/>
                <wp:lineTo x="-1112" y="23411"/>
                <wp:lineTo x="22565" y="23411"/>
                <wp:lineTo x="22724" y="2464"/>
                <wp:lineTo x="22406" y="-1232"/>
                <wp:lineTo x="22406" y="-1971"/>
                <wp:lineTo x="-953" y="-1971"/>
              </wp:wrapPolygon>
            </wp:wrapThrough>
            <wp:docPr id="42"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52495" cy="222631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p>
    <w:p w14:paraId="60F37E1F" w14:textId="77777777" w:rsidR="00B32ED8" w:rsidRDefault="00B32ED8" w:rsidP="00BD4C9E"/>
    <w:p w14:paraId="783A48D8" w14:textId="77777777" w:rsidR="00B32ED8" w:rsidRDefault="00B32ED8" w:rsidP="00BD4C9E"/>
    <w:p w14:paraId="6F0981A6" w14:textId="77777777" w:rsidR="00B32ED8" w:rsidRDefault="00B32ED8" w:rsidP="00BD4C9E"/>
    <w:p w14:paraId="5ABFAED2" w14:textId="77777777" w:rsidR="00B32ED8" w:rsidRDefault="00B32ED8" w:rsidP="00BD4C9E"/>
    <w:p w14:paraId="06A28F53" w14:textId="77777777" w:rsidR="00B32ED8" w:rsidRDefault="00B32ED8" w:rsidP="00BD4C9E"/>
    <w:p w14:paraId="25611F3F" w14:textId="77777777" w:rsidR="00B32ED8" w:rsidRDefault="00B32ED8" w:rsidP="00BD4C9E"/>
    <w:p w14:paraId="19F8814A" w14:textId="77777777" w:rsidR="00B32ED8" w:rsidRDefault="00B32ED8" w:rsidP="00BD4C9E"/>
    <w:p w14:paraId="6D84BFB5" w14:textId="77777777" w:rsidR="00B32ED8" w:rsidRDefault="00B32ED8" w:rsidP="00BD4C9E"/>
    <w:p w14:paraId="18BB7C11" w14:textId="77777777" w:rsidR="00B32ED8" w:rsidRDefault="00B32ED8" w:rsidP="00BD4C9E"/>
    <w:p w14:paraId="6B934EA5" w14:textId="77777777" w:rsidR="00B32ED8" w:rsidRDefault="00B32ED8" w:rsidP="00BD4C9E"/>
    <w:p w14:paraId="0D3D122C" w14:textId="77777777" w:rsidR="00B32ED8" w:rsidRDefault="00B32ED8" w:rsidP="00BD4C9E"/>
    <w:p w14:paraId="7AEEC9C5" w14:textId="77777777" w:rsidR="00B32ED8" w:rsidRDefault="00B32ED8" w:rsidP="00BD4C9E"/>
    <w:p w14:paraId="35BF75B7" w14:textId="77777777" w:rsidR="00B32ED8" w:rsidRDefault="00B32ED8" w:rsidP="00BD4C9E"/>
    <w:p w14:paraId="313F1ADD" w14:textId="77777777" w:rsidR="00A65FED" w:rsidRDefault="00A65FED" w:rsidP="00BD4C9E"/>
    <w:p w14:paraId="5CF660AF" w14:textId="77777777" w:rsidR="00A65FED" w:rsidRDefault="00A65FED" w:rsidP="00BD4C9E"/>
    <w:p w14:paraId="5FB27505" w14:textId="7E7E7681" w:rsidR="00BD4C9E" w:rsidRDefault="00B32ED8" w:rsidP="00BD4C9E">
      <w:r>
        <w:t>Dans ce</w:t>
      </w:r>
      <w:r w:rsidR="00D56BE4">
        <w:t xml:space="preserve"> contexte la faible adhésion des patients aux programmes d’éducation thérapeutiques existant relève de causes identifiées comme étant l’hétérogénéité des structures, leur émiettement, l’absence d’évaluation de la qualité des soin et dans certain cas, l’absence d’adhésion au référentiels sur la st</w:t>
      </w:r>
      <w:r w:rsidR="006A1B88">
        <w:t>ructuration des soins. E</w:t>
      </w:r>
      <w:r w:rsidR="002E1AA3">
        <w:t xml:space="preserve">nfin, </w:t>
      </w:r>
      <w:r w:rsidR="006A1B88">
        <w:t xml:space="preserve">notons </w:t>
      </w:r>
      <w:r w:rsidR="002E1AA3">
        <w:t>la limitation de la capacité d’accueil des structures. Ce constat abouti au faible nombre de patients porteurs de pathologies chroniques inclus dans un programme d’éducation thérapeutique.</w:t>
      </w:r>
    </w:p>
    <w:p w14:paraId="7975CC35" w14:textId="77777777" w:rsidR="00F25F91" w:rsidRDefault="00F25F91" w:rsidP="00BD4C9E"/>
    <w:p w14:paraId="3727FF12" w14:textId="745DE341" w:rsidR="00F25F91" w:rsidRDefault="00F25F91" w:rsidP="00BD4C9E">
      <w:r>
        <w:t>Par ailleurs, précisons que sur le plan organisationnel et l’aspect du financement des programmes d’éducation thérapeutique, l’</w:t>
      </w:r>
      <w:r w:rsidR="001C7AEC">
        <w:t>industrie pharmaceutique ne peut</w:t>
      </w:r>
      <w:r>
        <w:t xml:space="preserve"> intervenir. En effet, la législation en vigueur limite l’action de l’industrie pharmaceutique aux programmes d’apprentissage et interdit l’industrie pharmaceutique de s’immiscer dans les programmes d’éducation thérapeutique à proprement parler</w:t>
      </w:r>
      <w:r w:rsidR="001C7AEC">
        <w:t xml:space="preserve"> (</w:t>
      </w:r>
      <w:r w:rsidR="006A1B88">
        <w:t>avec la nécessité d’être managé par un</w:t>
      </w:r>
      <w:r w:rsidR="001C7AEC">
        <w:t xml:space="preserve"> médecin selon la législation)</w:t>
      </w:r>
      <w:r w:rsidR="006A1B88">
        <w:t>. De plus</w:t>
      </w:r>
      <w:r>
        <w:t>, il n’apparaît pas opportun que l’industrie pharmaceutique puisse concentrer ses efforts sur des programmes ayant pour principal objectif l’adhérence des patients à leurs traitements. Concernant les programmes d’accompagnement, il s’agit d’une zone « grise » dont les contours restent encore flous</w:t>
      </w:r>
      <w:r w:rsidR="001C7AEC">
        <w:t xml:space="preserve"> dont les principaux acteurs sont les professionnels de santé paramédicaux</w:t>
      </w:r>
      <w:r>
        <w:t>.</w:t>
      </w:r>
    </w:p>
    <w:p w14:paraId="088D95C3" w14:textId="77777777" w:rsidR="001C7AEC" w:rsidRDefault="001C7AEC" w:rsidP="00BD4C9E"/>
    <w:p w14:paraId="3AB6FD48" w14:textId="7529BFB0" w:rsidR="001C7AEC" w:rsidRDefault="001C7AEC" w:rsidP="006A1B88">
      <w:pPr>
        <w:pStyle w:val="Titre2"/>
      </w:pPr>
      <w:r>
        <w:t>La qualité du ciblage des pat</w:t>
      </w:r>
      <w:r w:rsidR="00755B3A">
        <w:t>ients susceptibles</w:t>
      </w:r>
      <w:r>
        <w:t xml:space="preserve"> de bénéficier d’un programme d’éducation thérapeutique</w:t>
      </w:r>
    </w:p>
    <w:p w14:paraId="30698307" w14:textId="77777777" w:rsidR="001C7AEC" w:rsidRDefault="001C7AEC" w:rsidP="001C7AEC"/>
    <w:p w14:paraId="23AA37FC" w14:textId="66E80DCB" w:rsidR="001C7AEC" w:rsidRDefault="006A1B88" w:rsidP="001C7AEC">
      <w:r>
        <w:t>D</w:t>
      </w:r>
      <w:r w:rsidR="001C7AEC">
        <w:t>ans l’ensembles des programmes patients (accompagnement et éducation thérapeutique), il est noté un biais de sélection des patients. Les patients inclus dans ces programmes sont habituellement les patients les plus engagés dans la prise en charge de leur maladie et pas les patients qui en auraient le plus besoin.</w:t>
      </w:r>
    </w:p>
    <w:p w14:paraId="75C55671" w14:textId="724D9CC8" w:rsidR="001C7AEC" w:rsidRDefault="001C7AEC" w:rsidP="001C7AEC">
      <w:r>
        <w:t>Sur cette constatation, les médecins généraliste</w:t>
      </w:r>
      <w:r w:rsidR="009A3689">
        <w:t>s</w:t>
      </w:r>
      <w:r>
        <w:t>, de part leur connaissance de leur patients, sont les plus à même de sélectionner les patients qui nécessitent une éducation thérapeutique et participer ainsi à l’efficience des programmes mis en place.</w:t>
      </w:r>
    </w:p>
    <w:p w14:paraId="46D7E066" w14:textId="77777777" w:rsidR="00B930B8" w:rsidRDefault="00B930B8" w:rsidP="001C7AEC"/>
    <w:p w14:paraId="37187F99" w14:textId="18E39FED" w:rsidR="00B930B8" w:rsidRDefault="00B930B8" w:rsidP="001C7AEC">
      <w:r>
        <w:t>Question : doit-on créer des critères d’éligibilité pour permettre aux médecins généralistes de mieux cibler les patients à inclure dans les programmes d’éducation thérapeutique ?</w:t>
      </w:r>
      <w:r w:rsidR="003D26E0">
        <w:t xml:space="preserve"> Un premier élément de réponse tiens dans la dynamique de mise en place de l’éducation thérapeutique. En effet, il apparaît logique dans un premier temps de laisser le libre arbitre aux médecins généralistes de définir le profil des patients éligibles. Dans une évaluation qualité de la pratique et dans un deuxième temps, des critères objectifs pourront être définis ciblant par exemple la population des patients en 3 catégories.</w:t>
      </w:r>
    </w:p>
    <w:p w14:paraId="204A39B7" w14:textId="77777777" w:rsidR="00084EBB" w:rsidRDefault="00084EBB" w:rsidP="001C7AEC"/>
    <w:p w14:paraId="09B97384" w14:textId="682AA305" w:rsidR="00EA50D4" w:rsidRDefault="00EA50D4" w:rsidP="003D26E0">
      <w:pPr>
        <w:pStyle w:val="Titre2"/>
      </w:pPr>
      <w:r>
        <w:t>La pertinence d’un suivi éducatif individuel au lieu de séances collectives</w:t>
      </w:r>
    </w:p>
    <w:p w14:paraId="6F7B0E94" w14:textId="77777777" w:rsidR="003D26E0" w:rsidRPr="003D26E0" w:rsidRDefault="003D26E0" w:rsidP="003D26E0"/>
    <w:p w14:paraId="4FB7B8A0" w14:textId="5EEB288B" w:rsidR="007E2249" w:rsidRDefault="00EA50D4" w:rsidP="00EA50D4">
      <w:r>
        <w:t xml:space="preserve">La prise en charge par les médecins généralistes peu inclure plusieurs modes de partenariats. En pratique, les médecins généralistes pourraient </w:t>
      </w:r>
      <w:r w:rsidR="007E2249">
        <w:t>revêtir</w:t>
      </w:r>
      <w:r>
        <w:t xml:space="preserve"> plusi</w:t>
      </w:r>
      <w:r w:rsidR="007E2249">
        <w:t>eurs rôles </w:t>
      </w:r>
      <w:r w:rsidR="00B930B8">
        <w:t>selon leurs souhaits et leurs compétences (cf. chapitre spécifique</w:t>
      </w:r>
      <w:r w:rsidR="003D26E0">
        <w:t xml:space="preserve"> sur la formation</w:t>
      </w:r>
      <w:r w:rsidR="00B930B8">
        <w:t xml:space="preserve">) </w:t>
      </w:r>
      <w:r w:rsidR="007E2249">
        <w:t>:</w:t>
      </w:r>
    </w:p>
    <w:p w14:paraId="7FD2FAD4" w14:textId="5E0C0868" w:rsidR="007E2249" w:rsidRDefault="007E2249" w:rsidP="00B930B8">
      <w:pPr>
        <w:pStyle w:val="Paragraphedeliste"/>
        <w:numPr>
          <w:ilvl w:val="0"/>
          <w:numId w:val="25"/>
        </w:numPr>
      </w:pPr>
      <w:r>
        <w:t>Soit</w:t>
      </w:r>
      <w:r w:rsidR="00B930B8">
        <w:t xml:space="preserve"> un rôle initial d’inclusion d</w:t>
      </w:r>
      <w:r>
        <w:t>es patients,</w:t>
      </w:r>
    </w:p>
    <w:p w14:paraId="1BDF6E3E" w14:textId="731A7E7A" w:rsidR="007E2249" w:rsidRDefault="007E2249" w:rsidP="00B930B8">
      <w:pPr>
        <w:pStyle w:val="Paragraphedeliste"/>
        <w:numPr>
          <w:ilvl w:val="0"/>
          <w:numId w:val="25"/>
        </w:numPr>
      </w:pPr>
      <w:r>
        <w:t xml:space="preserve">Soit un rôle </w:t>
      </w:r>
      <w:r w:rsidR="003D26E0">
        <w:t xml:space="preserve">complémentaire </w:t>
      </w:r>
      <w:r>
        <w:t>leur permettant de réaliser le diagnostic éducatif</w:t>
      </w:r>
      <w:r w:rsidR="00B930B8">
        <w:t xml:space="preserve"> init</w:t>
      </w:r>
      <w:r w:rsidR="003D26E0">
        <w:t>i</w:t>
      </w:r>
      <w:r w:rsidR="00B930B8">
        <w:t>al</w:t>
      </w:r>
      <w:r>
        <w:t>,</w:t>
      </w:r>
    </w:p>
    <w:p w14:paraId="273FD611" w14:textId="46E01FBB" w:rsidR="007E2249" w:rsidRDefault="007E2249" w:rsidP="00B930B8">
      <w:pPr>
        <w:pStyle w:val="Paragraphedeliste"/>
        <w:numPr>
          <w:ilvl w:val="0"/>
          <w:numId w:val="25"/>
        </w:numPr>
      </w:pPr>
      <w:r>
        <w:t xml:space="preserve">Soit un rôle </w:t>
      </w:r>
      <w:r w:rsidR="003D26E0">
        <w:t xml:space="preserve">plus global </w:t>
      </w:r>
      <w:r>
        <w:t xml:space="preserve">leur permettant de suivre </w:t>
      </w:r>
      <w:r w:rsidR="003D26E0">
        <w:t xml:space="preserve">leurs patients au long cours incluant </w:t>
      </w:r>
      <w:r>
        <w:t>les entret</w:t>
      </w:r>
      <w:r w:rsidR="003D26E0">
        <w:t>iens éducatifs</w:t>
      </w:r>
      <w:r>
        <w:t>.</w:t>
      </w:r>
    </w:p>
    <w:p w14:paraId="6DD13086" w14:textId="77777777" w:rsidR="007E2249" w:rsidRDefault="007E2249" w:rsidP="00EA50D4"/>
    <w:p w14:paraId="571EF7C3" w14:textId="62F06B05" w:rsidR="007E2249" w:rsidRDefault="007E2249" w:rsidP="00EA50D4">
      <w:r>
        <w:t>En tout état de cause, lors de la troisième option, le suivi serait réalisé lors d’entretiens individuels au cabinet ce qui retient la préférence des patients</w:t>
      </w:r>
      <w:r w:rsidR="00B930B8">
        <w:t xml:space="preserve"> versus les entretiens collectifs</w:t>
      </w:r>
      <w:r>
        <w:t>.</w:t>
      </w:r>
    </w:p>
    <w:p w14:paraId="4627C9F8" w14:textId="3CEAFA6B" w:rsidR="007E2249" w:rsidRDefault="007E2249" w:rsidP="00EA50D4">
      <w:r>
        <w:t>Ce point doit être analysé au regard du taux de participation (adhérence) aux séances collectives d’éducation thérapeutiques qui reste faible dans toutes les cohortes analysées. On peut supposer que la proximité et les liens de confiance entre le médecin généraliste et son patient sont en faveur d’une amélioration de la participation au long cours des patients. Bien évidemment, ce point milite en faveur de l’efficience des programmes mis en place.</w:t>
      </w:r>
    </w:p>
    <w:p w14:paraId="5219A565" w14:textId="77777777" w:rsidR="007E2249" w:rsidRDefault="007E2249" w:rsidP="00EA50D4"/>
    <w:p w14:paraId="3C46908F" w14:textId="07FEE319" w:rsidR="00B930B8" w:rsidRDefault="00B930B8" w:rsidP="00EA50D4">
      <w:r>
        <w:t>Question : en fonction de chacune des 3 options évoquées dans ce chapitre, une structure complémentaire dédiée à l’administration des séances d’éducation thérapeutique doit ê</w:t>
      </w:r>
      <w:r w:rsidR="00E06534">
        <w:t xml:space="preserve">tre crée </w:t>
      </w:r>
      <w:r>
        <w:t xml:space="preserve"> (cf. chapitre spécifique</w:t>
      </w:r>
      <w:r w:rsidR="00333195">
        <w:t xml:space="preserve"> sur l’organisation de l’éducation thérapeutique</w:t>
      </w:r>
      <w:r>
        <w:t>).</w:t>
      </w:r>
    </w:p>
    <w:p w14:paraId="5A94E823" w14:textId="77777777" w:rsidR="00084EBB" w:rsidRDefault="00084EBB" w:rsidP="00EA50D4"/>
    <w:p w14:paraId="684B2883" w14:textId="408DF647" w:rsidR="007E2249" w:rsidRDefault="00B30AC2" w:rsidP="00333195">
      <w:pPr>
        <w:pStyle w:val="Titre2"/>
      </w:pPr>
      <w:r>
        <w:t>Quelles sont les conditions nécessaires à l’intégration des médecins généralistes dans les programmes d’éducation thérapeutique ?</w:t>
      </w:r>
    </w:p>
    <w:p w14:paraId="32EB2A13" w14:textId="77777777" w:rsidR="00B30AC2" w:rsidRDefault="00B30AC2" w:rsidP="00B30AC2"/>
    <w:p w14:paraId="212DC681" w14:textId="525644DE" w:rsidR="00E06534" w:rsidRDefault="00E06534" w:rsidP="00B30AC2">
      <w:r>
        <w:t>En premier lieu, citons la formation à la pratique de l’éducation thérapeutique, condition indispensable pour réaliser des entretiens initiaux de diagnostic éducatif et le suivi des patients (options 2 &amp; 3 du chapitre précédent).</w:t>
      </w:r>
    </w:p>
    <w:p w14:paraId="6895B539" w14:textId="3B98442A" w:rsidR="00E06534" w:rsidRDefault="00E06534" w:rsidP="00B30AC2">
      <w:r>
        <w:t>Rappelons que la législation impose pour tout programme d’éducation thérapeutique</w:t>
      </w:r>
      <w:r w:rsidR="002E2F41">
        <w:t xml:space="preserve"> la participation d’un médecin formé à la discipline.</w:t>
      </w:r>
    </w:p>
    <w:p w14:paraId="1F9894FC" w14:textId="79D2D8AD" w:rsidR="002E2F41" w:rsidRDefault="007B38F6" w:rsidP="00B30AC2">
      <w:r>
        <w:t xml:space="preserve">Cette formation spécifique pourrait s’inscrire pour les jeunes médecins dans le cursus initial. Pour les médecins déjà diplômés, une formation </w:t>
      </w:r>
      <w:r w:rsidR="00333195">
        <w:t xml:space="preserve">continue </w:t>
      </w:r>
      <w:proofErr w:type="spellStart"/>
      <w:r>
        <w:t>certifiante</w:t>
      </w:r>
      <w:proofErr w:type="spellEnd"/>
      <w:r>
        <w:t xml:space="preserve"> dispensée par un organisme reconnu paraît nécessaire. A ce titre l’Instit</w:t>
      </w:r>
      <w:r w:rsidR="00333195">
        <w:t>ut National de Prévention et d’E</w:t>
      </w:r>
      <w:r>
        <w:t>ducation pour la Santé (INPES) propose 9 modules de formation dédiés à l’éducation thérapeutique pour les professionnels de santé</w:t>
      </w:r>
      <w:r w:rsidR="00E90F3E">
        <w:t xml:space="preserve"> (site internet : </w:t>
      </w:r>
      <w:r w:rsidR="00E90F3E" w:rsidRPr="00E90F3E">
        <w:t>http://www.inpes.sante.fr/cfesbases/catalogue/resultatsTPSP.asp</w:t>
      </w:r>
      <w:r w:rsidR="00E90F3E">
        <w:t>)</w:t>
      </w:r>
      <w:r>
        <w:t>.</w:t>
      </w:r>
    </w:p>
    <w:p w14:paraId="2C5EBEB0" w14:textId="392D80FB" w:rsidR="007B38F6" w:rsidRDefault="00E90F3E" w:rsidP="00B30AC2">
      <w:r>
        <w:t>Pour rattacher ce</w:t>
      </w:r>
      <w:r w:rsidR="007B38F6">
        <w:t xml:space="preserve"> point aux référentiels de connaissance concernant l’éducation thérapeutique, les 3 pôles de compétences suivants devraient être acquis par les professionnels de santé pour exercer :</w:t>
      </w:r>
    </w:p>
    <w:p w14:paraId="5723273E" w14:textId="70CE6A62" w:rsidR="007B38F6" w:rsidRDefault="007B38F6" w:rsidP="007B38F6">
      <w:pPr>
        <w:pStyle w:val="Paragraphedeliste"/>
        <w:numPr>
          <w:ilvl w:val="0"/>
          <w:numId w:val="26"/>
        </w:numPr>
      </w:pPr>
      <w:r>
        <w:t xml:space="preserve">Compétences relationnelles : communiquer de manière empathique, recourir à l’écoute active, reconnaître les ressources et les difficultés d’apprentissage, permettre au patient de prendre une place plus active au niveau des décisions qui concernent sa santé, ses soins personnels et ses apprentissages. Soutenir la motivation du patient. </w:t>
      </w:r>
    </w:p>
    <w:p w14:paraId="7AA558E0" w14:textId="77777777" w:rsidR="007B38F6" w:rsidRDefault="007B38F6" w:rsidP="007B38F6"/>
    <w:p w14:paraId="344F8409" w14:textId="7960AE21" w:rsidR="007B38F6" w:rsidRDefault="007B38F6" w:rsidP="007B38F6">
      <w:pPr>
        <w:pStyle w:val="Paragraphedeliste"/>
        <w:numPr>
          <w:ilvl w:val="0"/>
          <w:numId w:val="26"/>
        </w:numPr>
      </w:pPr>
      <w:r>
        <w:t>Compétences pédagogiques et d’animation : Choisir et utiliser de manière adéquate des techniques et des outils pédagogiques qui facilitent et soutiennent l’acquisition de compétences d’</w:t>
      </w:r>
      <w:proofErr w:type="spellStart"/>
      <w:r>
        <w:t>autosoins</w:t>
      </w:r>
      <w:proofErr w:type="spellEnd"/>
      <w:r>
        <w:t xml:space="preserve"> et d’adaptation, prendre en compte les besoins et la diversité des patients lors des séances d’ETP.</w:t>
      </w:r>
    </w:p>
    <w:p w14:paraId="69890E15" w14:textId="77777777" w:rsidR="007B38F6" w:rsidRDefault="007B38F6" w:rsidP="007B38F6"/>
    <w:p w14:paraId="49EE1A0A" w14:textId="5A870CCF" w:rsidR="007B38F6" w:rsidRDefault="007B38F6" w:rsidP="007B38F6">
      <w:pPr>
        <w:pStyle w:val="Paragraphedeliste"/>
        <w:numPr>
          <w:ilvl w:val="0"/>
          <w:numId w:val="26"/>
        </w:numPr>
      </w:pPr>
      <w:r>
        <w:t>Compétences méthodologiques et organisationnelles : Planifier les étapes de la démarche d’ETP (conception et organisation d’un programme personnalisé d’ETP négocié avec le patient, mise en œuvre et évaluation), recourir à des modalités de coordination des actions entre les services et les professionnels de santé, de manière continue et dans la durée.</w:t>
      </w:r>
    </w:p>
    <w:p w14:paraId="4E69C660" w14:textId="77777777" w:rsidR="007B38F6" w:rsidRDefault="007B38F6" w:rsidP="007B38F6"/>
    <w:p w14:paraId="04098578" w14:textId="1C670447" w:rsidR="007B38F6" w:rsidRDefault="00325891" w:rsidP="007B38F6">
      <w:pPr>
        <w:ind w:left="720"/>
      </w:pPr>
      <w:r>
        <w:t>Par ailleurs, les c</w:t>
      </w:r>
      <w:r w:rsidR="007B38F6">
        <w:t>ompétences biomédicales et de soins, relatives aux thèmes co</w:t>
      </w:r>
      <w:r>
        <w:t>ncernés par les programmes d’éducation thérapeutique (</w:t>
      </w:r>
      <w:r w:rsidR="007B38F6">
        <w:t>connaissance de la maladie chronique et de la stratégie de prise en</w:t>
      </w:r>
      <w:r>
        <w:t xml:space="preserve"> charge thérapeutique concernée</w:t>
      </w:r>
      <w:r w:rsidR="007B38F6">
        <w:t>, reconnaître les troubles psychiques, les situations de vulnérabilité psychologique et sociale</w:t>
      </w:r>
      <w:r>
        <w:t>) sont de la compétence naturelle du médecin généraliste</w:t>
      </w:r>
      <w:r w:rsidR="007B38F6">
        <w:t>.</w:t>
      </w:r>
    </w:p>
    <w:p w14:paraId="6FE3CCB0" w14:textId="77777777" w:rsidR="00B53420" w:rsidRDefault="00B53420" w:rsidP="007B38F6">
      <w:pPr>
        <w:ind w:left="720"/>
      </w:pPr>
    </w:p>
    <w:p w14:paraId="113066CA" w14:textId="2F0A760B" w:rsidR="00B53420" w:rsidRDefault="00B53420" w:rsidP="007B38F6">
      <w:pPr>
        <w:ind w:left="720"/>
      </w:pPr>
      <w:r>
        <w:t xml:space="preserve">Une formation </w:t>
      </w:r>
      <w:proofErr w:type="spellStart"/>
      <w:r>
        <w:t>certifiante</w:t>
      </w:r>
      <w:proofErr w:type="spellEnd"/>
      <w:r>
        <w:t xml:space="preserve"> de niveau I présente une durée minimale de 40 heures.</w:t>
      </w:r>
    </w:p>
    <w:p w14:paraId="08E407C3" w14:textId="77777777" w:rsidR="00B53420" w:rsidRDefault="00B53420" w:rsidP="007B38F6">
      <w:pPr>
        <w:ind w:left="720"/>
      </w:pPr>
    </w:p>
    <w:p w14:paraId="68D25141" w14:textId="77777777" w:rsidR="00706CF4" w:rsidRDefault="00706CF4" w:rsidP="00D274EE"/>
    <w:p w14:paraId="3F5F524C" w14:textId="4C0958CF" w:rsidR="00B53420" w:rsidRDefault="00D274EE" w:rsidP="00D274EE">
      <w:r>
        <w:t>En deuxième point, la motivation des médecins généralistes dont l’aspect rémunération est un des éléments.</w:t>
      </w:r>
    </w:p>
    <w:p w14:paraId="45CC5C9A" w14:textId="21BA0171" w:rsidR="00D274EE" w:rsidRDefault="00D274EE" w:rsidP="00D274EE">
      <w:r>
        <w:t xml:space="preserve">Dans une vision prospective, divers modes de rémunération peuvent être déclinés. Rémunération à l’acte, rémunération </w:t>
      </w:r>
      <w:r w:rsidR="00E90F3E">
        <w:t xml:space="preserve">forfaitaire par patient </w:t>
      </w:r>
      <w:r>
        <w:t xml:space="preserve">pour </w:t>
      </w:r>
      <w:r w:rsidR="0060612B">
        <w:t xml:space="preserve">le management et </w:t>
      </w:r>
      <w:r>
        <w:t xml:space="preserve">le suivi d’un protocole de prise en charge, rémunération dans le cadre des ROSP avec l’atteinte d’un objectif en terme de pourcentage de la </w:t>
      </w:r>
      <w:proofErr w:type="spellStart"/>
      <w:r>
        <w:t>patientèle</w:t>
      </w:r>
      <w:proofErr w:type="spellEnd"/>
      <w:r>
        <w:t xml:space="preserve"> adhérent à un programme d’éducation thérapeutique.</w:t>
      </w:r>
    </w:p>
    <w:p w14:paraId="0C9BFE51" w14:textId="2B071B6D" w:rsidR="00D274EE" w:rsidRDefault="00D274EE" w:rsidP="00D274EE">
      <w:r>
        <w:t>Il semble que la motivation principale de la participation des médecins généralistes soit l’identification claire et précise d’un modèle organisationnel leur permettant de se projeter dans cette activité.</w:t>
      </w:r>
    </w:p>
    <w:p w14:paraId="7A0EF62D" w14:textId="2EF5C3E5" w:rsidR="00D274EE" w:rsidRDefault="00D274EE" w:rsidP="00D274EE">
      <w:r>
        <w:t xml:space="preserve">En effet, </w:t>
      </w:r>
      <w:r w:rsidR="008F2E5C">
        <w:t>le prérequis de la mise en place d’une éducation thérapeutique efficace étant le travail au sein d’une équipe multidisciplinaire, le modèle de partenariat et leur financement, est la pierre angulaire (avec la formation) de la réussite de ce développement.</w:t>
      </w:r>
    </w:p>
    <w:p w14:paraId="307260BB" w14:textId="101AF3B1" w:rsidR="008F2E5C" w:rsidRDefault="008F2E5C" w:rsidP="00D274EE">
      <w:r>
        <w:t>Les modèles de fonctionnement que nous pouvons envisager dépendent des structures existantes ou à créer, ainsi que de la volonté des médecins généraliste de s’impliquer lors des différentes phases de l’éducation thérapeutique (c</w:t>
      </w:r>
      <w:r w:rsidR="007B204A">
        <w:t xml:space="preserve">f. chapitre précédent, inclusion </w:t>
      </w:r>
      <w:r>
        <w:t>des patients, diagnostic éducatif, suivi des patients au long cours).</w:t>
      </w:r>
    </w:p>
    <w:p w14:paraId="75037DDA" w14:textId="2FB4004B" w:rsidR="007B204A" w:rsidRDefault="00FF7665" w:rsidP="00D274EE">
      <w:r>
        <w:t xml:space="preserve">De façon simple, il semble que 3 modes de fonctionnements basés sur l’existant puissent permette le développement </w:t>
      </w:r>
      <w:r w:rsidR="00E90F3E">
        <w:t xml:space="preserve">dans les meilleurs délais </w:t>
      </w:r>
      <w:r>
        <w:t xml:space="preserve">d’une éducation thérapeutique </w:t>
      </w:r>
      <w:r w:rsidR="00084EBB">
        <w:t>multidisciplinaire</w:t>
      </w:r>
      <w:r>
        <w:t>.</w:t>
      </w:r>
    </w:p>
    <w:p w14:paraId="67E2DEC0" w14:textId="3E7A8FD2" w:rsidR="00FF7665" w:rsidRDefault="00FF7665" w:rsidP="00E90F3E">
      <w:pPr>
        <w:pStyle w:val="Paragraphedeliste"/>
        <w:numPr>
          <w:ilvl w:val="0"/>
          <w:numId w:val="28"/>
        </w:numPr>
      </w:pPr>
      <w:r>
        <w:t>Le regroupement des compétences sous la forme des Maisons de Santé,</w:t>
      </w:r>
    </w:p>
    <w:p w14:paraId="7369D76E" w14:textId="69FC3464" w:rsidR="00FF7665" w:rsidRDefault="00FF7665" w:rsidP="00E90F3E">
      <w:pPr>
        <w:pStyle w:val="Paragraphedeliste"/>
        <w:numPr>
          <w:ilvl w:val="0"/>
          <w:numId w:val="28"/>
        </w:numPr>
      </w:pPr>
      <w:r>
        <w:t>Le regroupement des compétences des médecins généralistes avec les Réseaux de soin ville/hôpital existant,</w:t>
      </w:r>
    </w:p>
    <w:p w14:paraId="59357C07" w14:textId="3917450E" w:rsidR="00FF7665" w:rsidRDefault="00FF7665" w:rsidP="00E90F3E">
      <w:pPr>
        <w:pStyle w:val="Paragraphedeliste"/>
        <w:numPr>
          <w:ilvl w:val="0"/>
          <w:numId w:val="28"/>
        </w:numPr>
      </w:pPr>
      <w:r>
        <w:t>Le développement de partenariat médecins / infirmiers tel que l’expérience AZALEE à pu le démontrer.</w:t>
      </w:r>
    </w:p>
    <w:p w14:paraId="2630CC38" w14:textId="77777777" w:rsidR="00FF7665" w:rsidRDefault="00FF7665" w:rsidP="00D274EE"/>
    <w:p w14:paraId="10EF5374" w14:textId="7A1665B2" w:rsidR="001A5787" w:rsidRDefault="00FF7665" w:rsidP="001A5787">
      <w:r>
        <w:t>Question : doit-on pérenniser les Réseaux de soin Ville / Hôpital</w:t>
      </w:r>
      <w:r w:rsidR="00CC2A0E">
        <w:t xml:space="preserve"> sous la forme existante</w:t>
      </w:r>
      <w:r>
        <w:t>, c’est à dire le plus souvent mono pathologie ou développer des structures plus transversales ?</w:t>
      </w:r>
      <w:r w:rsidR="00BA7493">
        <w:t xml:space="preserve"> Un des éléments de réponse se trouve dans le rapport d’activité des ARS 2011, dernier rapport disponible. Au regard du financement des réseaux de soin, les ARS ont définis les actions de sensibilisation, d’information du public notamment l’éducation thérapeutique comme des leviers retenus dans l’ensembles des Plans </w:t>
      </w:r>
      <w:r w:rsidR="001A5787">
        <w:t>Stratégiques Régionaux de Santé (PSRS). De plus, je cite : « Cette réorganisation de l’offre s’inscrit dans une logique de recherche d’efficience, commune à l’ensemble des régions qui</w:t>
      </w:r>
    </w:p>
    <w:p w14:paraId="4CC0F337" w14:textId="49517A15" w:rsidR="00FF7665" w:rsidRDefault="00970DDC" w:rsidP="001A5787">
      <w:proofErr w:type="gramStart"/>
      <w:r>
        <w:t>vise</w:t>
      </w:r>
      <w:proofErr w:type="gramEnd"/>
      <w:r w:rsidR="001A5787">
        <w:t xml:space="preserve"> également la qualité de la prise en charge des patients. » Dans cette organisation, il apparaît logique de mutualiser les financements par grand groupes de pathologies. Notons également la volonté de financer 250 Maison de </w:t>
      </w:r>
      <w:proofErr w:type="gramStart"/>
      <w:r w:rsidR="001A5787">
        <w:t>santé pluridisciplinaires</w:t>
      </w:r>
      <w:proofErr w:type="gramEnd"/>
      <w:r w:rsidR="001A5787">
        <w:t xml:space="preserve"> (MSP) à l’horizon 2012.</w:t>
      </w:r>
    </w:p>
    <w:p w14:paraId="7E98CA96" w14:textId="77777777" w:rsidR="00CC2A0E" w:rsidRDefault="00CC2A0E" w:rsidP="00D274EE"/>
    <w:p w14:paraId="46A0C7F0" w14:textId="5DB46AA8" w:rsidR="00CC2A0E" w:rsidRDefault="00CC2A0E" w:rsidP="00CC2A0E">
      <w:pPr>
        <w:pStyle w:val="Titre1"/>
      </w:pPr>
      <w:r>
        <w:t>En conclusion.</w:t>
      </w:r>
    </w:p>
    <w:p w14:paraId="21232E50" w14:textId="526D0A71" w:rsidR="00CC2A0E" w:rsidRDefault="00CC2A0E" w:rsidP="00CC2A0E">
      <w:r>
        <w:t xml:space="preserve">La problématique de l’extension </w:t>
      </w:r>
      <w:r w:rsidR="001A5787">
        <w:t xml:space="preserve">du champ </w:t>
      </w:r>
      <w:r>
        <w:t xml:space="preserve">de l’éducation thérapeutique est complexe. La situation </w:t>
      </w:r>
      <w:r w:rsidR="001A5787">
        <w:t xml:space="preserve">économique et sanitaire </w:t>
      </w:r>
      <w:r>
        <w:t xml:space="preserve">actuelle fait état d’un développement </w:t>
      </w:r>
      <w:r w:rsidR="001A5787">
        <w:t xml:space="preserve">important </w:t>
      </w:r>
      <w:r>
        <w:t>du nombre de patients atteints de maladies chroniques et des coûts inhérents à leur prise en charge.</w:t>
      </w:r>
    </w:p>
    <w:p w14:paraId="4B35CD44" w14:textId="1DCEC3E1" w:rsidR="0024501A" w:rsidRDefault="0024501A" w:rsidP="00CC2A0E">
      <w:r>
        <w:t>La mise en place d’action d’éducation thérapeutique ou d’accompagnement n’a pas toujours démontré sont efficience, notamment pour le cas des patients atteints de diabète de type 2 dans le programme SOPHIA.</w:t>
      </w:r>
    </w:p>
    <w:p w14:paraId="0ADEBB94" w14:textId="18B42A69" w:rsidR="0024501A" w:rsidRDefault="0024501A" w:rsidP="00CC2A0E">
      <w:r>
        <w:t>La volonté de nos institutions est clairement de développer l’éducation thérapeutique, toutefois, depuis les premiers écrits de l’HAS en 2007, le nombre de patients inclus dans des programmes d’éducation thérapeutique reste marginal et le modèle organisationnel reste à définir tout comme les budgets alloués.</w:t>
      </w:r>
    </w:p>
    <w:p w14:paraId="161AAEE4" w14:textId="77777777" w:rsidR="0024501A" w:rsidRDefault="0024501A" w:rsidP="00CC2A0E"/>
    <w:p w14:paraId="52CBBFDB" w14:textId="0338FF36" w:rsidR="0024501A" w:rsidRDefault="0024501A" w:rsidP="00CC2A0E">
      <w:r>
        <w:t>Les propositions permettant d’avancer dans cette démarche de soin de premier recours pourraient être les suivantes.</w:t>
      </w:r>
    </w:p>
    <w:p w14:paraId="1A567E53" w14:textId="56D06773" w:rsidR="0024501A" w:rsidRDefault="0024501A" w:rsidP="00CC2A0E">
      <w:r>
        <w:t>Tout d’abord, en terme de pré</w:t>
      </w:r>
      <w:r w:rsidR="001A5787">
        <w:t>requis, inscrire la formation à</w:t>
      </w:r>
      <w:r>
        <w:t xml:space="preserve"> l’éducation thérapeutique dans la formation </w:t>
      </w:r>
      <w:r w:rsidR="008447A1">
        <w:t>initiale</w:t>
      </w:r>
      <w:r>
        <w:t xml:space="preserve"> et continue des médecins généralistes. Ceci nécessite de développer un référentiel de formation et assurer la démarche qualité des instituts de formation continue.</w:t>
      </w:r>
    </w:p>
    <w:p w14:paraId="2BB8D6C1" w14:textId="5A18A03B" w:rsidR="0024501A" w:rsidRDefault="0024501A" w:rsidP="00CC2A0E">
      <w:r>
        <w:t xml:space="preserve">La définition d’une rémunération comme élément de motivation pourrait être intégrée à la démarche des ROSP pour </w:t>
      </w:r>
      <w:r w:rsidR="00B35941">
        <w:t>les pathologies définies dans le</w:t>
      </w:r>
      <w:r>
        <w:t xml:space="preserve"> cadre de ce plan de développement.</w:t>
      </w:r>
    </w:p>
    <w:p w14:paraId="7DC7E75F" w14:textId="77777777" w:rsidR="00B35941" w:rsidRDefault="00B35941" w:rsidP="00CC2A0E"/>
    <w:p w14:paraId="3C366E69" w14:textId="77777777" w:rsidR="001A5787" w:rsidRDefault="001A5787" w:rsidP="00CC2A0E"/>
    <w:p w14:paraId="790435F2" w14:textId="3E813B9F" w:rsidR="00B35941" w:rsidRDefault="00B35941" w:rsidP="00CC2A0E">
      <w:r>
        <w:t>Enfin, il apparaît que les médecins généralistes devraient être la pierre angulaire du développement opérationnel de l’éducation thérapeutique pour les raisons suivantes :</w:t>
      </w:r>
    </w:p>
    <w:p w14:paraId="0104163B" w14:textId="4B104893" w:rsidR="00B35941" w:rsidRDefault="00B35941" w:rsidP="00706CF4">
      <w:pPr>
        <w:pStyle w:val="Paragraphedeliste"/>
        <w:numPr>
          <w:ilvl w:val="0"/>
          <w:numId w:val="27"/>
        </w:numPr>
      </w:pPr>
      <w:r>
        <w:t>Proximité avec les patients et connaissance de leur dossier médical,</w:t>
      </w:r>
    </w:p>
    <w:p w14:paraId="30BFD9B9" w14:textId="48109D43" w:rsidR="00B35941" w:rsidRDefault="00B35941" w:rsidP="00706CF4">
      <w:pPr>
        <w:pStyle w:val="Paragraphedeliste"/>
        <w:numPr>
          <w:ilvl w:val="0"/>
          <w:numId w:val="27"/>
        </w:numPr>
      </w:pPr>
      <w:r>
        <w:t>Capacité à définir « les bons patients » pouvant bénéficier d’un programme d’éducation thérapeutique,</w:t>
      </w:r>
    </w:p>
    <w:p w14:paraId="690D8E15" w14:textId="1545BF84" w:rsidR="00B35941" w:rsidRDefault="00B35941" w:rsidP="00706CF4">
      <w:pPr>
        <w:pStyle w:val="Paragraphedeliste"/>
        <w:numPr>
          <w:ilvl w:val="0"/>
          <w:numId w:val="27"/>
        </w:numPr>
      </w:pPr>
      <w:r>
        <w:t>Capacité à gérer le parcours de soin multidisciplinaire, notamme</w:t>
      </w:r>
      <w:r w:rsidR="00A71A21">
        <w:t>nt</w:t>
      </w:r>
      <w:r>
        <w:t xml:space="preserve"> </w:t>
      </w:r>
      <w:r w:rsidR="00AD13CA">
        <w:t xml:space="preserve">avec </w:t>
      </w:r>
      <w:proofErr w:type="gramStart"/>
      <w:r>
        <w:t>les infirmier</w:t>
      </w:r>
      <w:proofErr w:type="gramEnd"/>
      <w:r>
        <w:t xml:space="preserve"> (es) du secteur géographique</w:t>
      </w:r>
      <w:r w:rsidR="00AD13CA">
        <w:t xml:space="preserve"> concerné</w:t>
      </w:r>
      <w:r>
        <w:t>,</w:t>
      </w:r>
    </w:p>
    <w:p w14:paraId="073C2C5E" w14:textId="172C9DEF" w:rsidR="00B35941" w:rsidRDefault="00B35941" w:rsidP="00706CF4">
      <w:pPr>
        <w:pStyle w:val="Paragraphedeliste"/>
        <w:numPr>
          <w:ilvl w:val="0"/>
          <w:numId w:val="27"/>
        </w:numPr>
      </w:pPr>
      <w:r>
        <w:t>Capacité à gérer l’organisation des soin</w:t>
      </w:r>
      <w:r w:rsidR="00A71A21">
        <w:t>s</w:t>
      </w:r>
      <w:r>
        <w:t xml:space="preserve"> dans le cadre de Maison de Santé ou de structures plus souples.</w:t>
      </w:r>
    </w:p>
    <w:p w14:paraId="7213DAD0" w14:textId="1A11A4F4" w:rsidR="00B35941" w:rsidRPr="00CC2A0E" w:rsidRDefault="00B35941" w:rsidP="00706CF4">
      <w:pPr>
        <w:pStyle w:val="Paragraphedeliste"/>
        <w:numPr>
          <w:ilvl w:val="0"/>
          <w:numId w:val="27"/>
        </w:numPr>
      </w:pPr>
      <w:r>
        <w:t>En enfin, capacité à gérer des entretiens individuels avec les patients et gérer leur motivation à adhérer au programme d’éducation thérapeutique sur le long cours. En effet, quelque soit la solution organisationnelle retenue, l’élément incontournable est la présence active des patients dans la gestion de leur maladie ce qui est et reste le cœur de l’action d’éducation thérapeutique.</w:t>
      </w:r>
    </w:p>
    <w:sectPr w:rsidR="00B35941" w:rsidRPr="00CC2A0E" w:rsidSect="00640AF6">
      <w:footerReference w:type="even" r:id="rId20"/>
      <w:footerReference w:type="default" r:id="rId21"/>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DD062B" w14:textId="77777777" w:rsidR="00970DDC" w:rsidRDefault="00970DDC" w:rsidP="00640AF6">
      <w:r>
        <w:separator/>
      </w:r>
    </w:p>
  </w:endnote>
  <w:endnote w:type="continuationSeparator" w:id="0">
    <w:p w14:paraId="60CDED01" w14:textId="77777777" w:rsidR="00970DDC" w:rsidRDefault="00970DDC" w:rsidP="00640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EC825" w14:textId="77777777" w:rsidR="00970DDC" w:rsidRDefault="00970DDC" w:rsidP="00640AF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C1CED77" w14:textId="77777777" w:rsidR="00970DDC" w:rsidRDefault="00970DDC" w:rsidP="00640AF6">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10C14" w14:textId="77777777" w:rsidR="00970DDC" w:rsidRDefault="00970DDC" w:rsidP="00640AF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E2D00">
      <w:rPr>
        <w:rStyle w:val="Numrodepage"/>
        <w:noProof/>
      </w:rPr>
      <w:t>5</w:t>
    </w:r>
    <w:r>
      <w:rPr>
        <w:rStyle w:val="Numrodepage"/>
      </w:rPr>
      <w:fldChar w:fldCharType="end"/>
    </w:r>
  </w:p>
  <w:p w14:paraId="5494FB52" w14:textId="77777777" w:rsidR="00970DDC" w:rsidRDefault="00970DDC">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87BB5" w14:textId="77777777" w:rsidR="00970DDC" w:rsidRDefault="00970DDC" w:rsidP="00640AF6">
      <w:r>
        <w:separator/>
      </w:r>
    </w:p>
  </w:footnote>
  <w:footnote w:type="continuationSeparator" w:id="0">
    <w:p w14:paraId="03A263D9" w14:textId="77777777" w:rsidR="00970DDC" w:rsidRDefault="00970DDC" w:rsidP="00640AF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340E"/>
    <w:multiLevelType w:val="hybridMultilevel"/>
    <w:tmpl w:val="8B98F0B0"/>
    <w:lvl w:ilvl="0" w:tplc="266091CA">
      <w:start w:val="1"/>
      <w:numFmt w:val="bullet"/>
      <w:lvlText w:val=""/>
      <w:lvlJc w:val="left"/>
      <w:pPr>
        <w:tabs>
          <w:tab w:val="num" w:pos="720"/>
        </w:tabs>
        <w:ind w:left="720" w:hanging="360"/>
      </w:pPr>
      <w:rPr>
        <w:rFonts w:ascii="Wingdings" w:hAnsi="Wingdings" w:hint="default"/>
      </w:rPr>
    </w:lvl>
    <w:lvl w:ilvl="1" w:tplc="77463282">
      <w:numFmt w:val="bullet"/>
      <w:lvlText w:val="-"/>
      <w:lvlJc w:val="left"/>
      <w:pPr>
        <w:tabs>
          <w:tab w:val="num" w:pos="1440"/>
        </w:tabs>
        <w:ind w:left="1440" w:hanging="360"/>
      </w:pPr>
      <w:rPr>
        <w:rFonts w:ascii="Times" w:hAnsi="Times" w:hint="default"/>
      </w:rPr>
    </w:lvl>
    <w:lvl w:ilvl="2" w:tplc="05362170" w:tentative="1">
      <w:start w:val="1"/>
      <w:numFmt w:val="bullet"/>
      <w:lvlText w:val=""/>
      <w:lvlJc w:val="left"/>
      <w:pPr>
        <w:tabs>
          <w:tab w:val="num" w:pos="2160"/>
        </w:tabs>
        <w:ind w:left="2160" w:hanging="360"/>
      </w:pPr>
      <w:rPr>
        <w:rFonts w:ascii="Wingdings" w:hAnsi="Wingdings" w:hint="default"/>
      </w:rPr>
    </w:lvl>
    <w:lvl w:ilvl="3" w:tplc="17DA5602" w:tentative="1">
      <w:start w:val="1"/>
      <w:numFmt w:val="bullet"/>
      <w:lvlText w:val=""/>
      <w:lvlJc w:val="left"/>
      <w:pPr>
        <w:tabs>
          <w:tab w:val="num" w:pos="2880"/>
        </w:tabs>
        <w:ind w:left="2880" w:hanging="360"/>
      </w:pPr>
      <w:rPr>
        <w:rFonts w:ascii="Wingdings" w:hAnsi="Wingdings" w:hint="default"/>
      </w:rPr>
    </w:lvl>
    <w:lvl w:ilvl="4" w:tplc="0B90CDB6" w:tentative="1">
      <w:start w:val="1"/>
      <w:numFmt w:val="bullet"/>
      <w:lvlText w:val=""/>
      <w:lvlJc w:val="left"/>
      <w:pPr>
        <w:tabs>
          <w:tab w:val="num" w:pos="3600"/>
        </w:tabs>
        <w:ind w:left="3600" w:hanging="360"/>
      </w:pPr>
      <w:rPr>
        <w:rFonts w:ascii="Wingdings" w:hAnsi="Wingdings" w:hint="default"/>
      </w:rPr>
    </w:lvl>
    <w:lvl w:ilvl="5" w:tplc="4D0E6BD2" w:tentative="1">
      <w:start w:val="1"/>
      <w:numFmt w:val="bullet"/>
      <w:lvlText w:val=""/>
      <w:lvlJc w:val="left"/>
      <w:pPr>
        <w:tabs>
          <w:tab w:val="num" w:pos="4320"/>
        </w:tabs>
        <w:ind w:left="4320" w:hanging="360"/>
      </w:pPr>
      <w:rPr>
        <w:rFonts w:ascii="Wingdings" w:hAnsi="Wingdings" w:hint="default"/>
      </w:rPr>
    </w:lvl>
    <w:lvl w:ilvl="6" w:tplc="C2C6AA74" w:tentative="1">
      <w:start w:val="1"/>
      <w:numFmt w:val="bullet"/>
      <w:lvlText w:val=""/>
      <w:lvlJc w:val="left"/>
      <w:pPr>
        <w:tabs>
          <w:tab w:val="num" w:pos="5040"/>
        </w:tabs>
        <w:ind w:left="5040" w:hanging="360"/>
      </w:pPr>
      <w:rPr>
        <w:rFonts w:ascii="Wingdings" w:hAnsi="Wingdings" w:hint="default"/>
      </w:rPr>
    </w:lvl>
    <w:lvl w:ilvl="7" w:tplc="B05E7682" w:tentative="1">
      <w:start w:val="1"/>
      <w:numFmt w:val="bullet"/>
      <w:lvlText w:val=""/>
      <w:lvlJc w:val="left"/>
      <w:pPr>
        <w:tabs>
          <w:tab w:val="num" w:pos="5760"/>
        </w:tabs>
        <w:ind w:left="5760" w:hanging="360"/>
      </w:pPr>
      <w:rPr>
        <w:rFonts w:ascii="Wingdings" w:hAnsi="Wingdings" w:hint="default"/>
      </w:rPr>
    </w:lvl>
    <w:lvl w:ilvl="8" w:tplc="C37CF408" w:tentative="1">
      <w:start w:val="1"/>
      <w:numFmt w:val="bullet"/>
      <w:lvlText w:val=""/>
      <w:lvlJc w:val="left"/>
      <w:pPr>
        <w:tabs>
          <w:tab w:val="num" w:pos="6480"/>
        </w:tabs>
        <w:ind w:left="6480" w:hanging="360"/>
      </w:pPr>
      <w:rPr>
        <w:rFonts w:ascii="Wingdings" w:hAnsi="Wingdings" w:hint="default"/>
      </w:rPr>
    </w:lvl>
  </w:abstractNum>
  <w:abstractNum w:abstractNumId="1">
    <w:nsid w:val="03796895"/>
    <w:multiLevelType w:val="hybridMultilevel"/>
    <w:tmpl w:val="F3940E7E"/>
    <w:lvl w:ilvl="0" w:tplc="6D22117A">
      <w:start w:val="1"/>
      <w:numFmt w:val="bullet"/>
      <w:lvlText w:val=""/>
      <w:lvlJc w:val="left"/>
      <w:pPr>
        <w:tabs>
          <w:tab w:val="num" w:pos="720"/>
        </w:tabs>
        <w:ind w:left="720" w:hanging="360"/>
      </w:pPr>
      <w:rPr>
        <w:rFonts w:ascii="Wingdings" w:hAnsi="Wingdings" w:hint="default"/>
      </w:rPr>
    </w:lvl>
    <w:lvl w:ilvl="1" w:tplc="FAB2074A">
      <w:start w:val="204"/>
      <w:numFmt w:val="bullet"/>
      <w:lvlText w:val="-"/>
      <w:lvlJc w:val="left"/>
      <w:pPr>
        <w:tabs>
          <w:tab w:val="num" w:pos="1440"/>
        </w:tabs>
        <w:ind w:left="1440" w:hanging="360"/>
      </w:pPr>
      <w:rPr>
        <w:rFonts w:ascii="Times" w:hAnsi="Times" w:hint="default"/>
      </w:rPr>
    </w:lvl>
    <w:lvl w:ilvl="2" w:tplc="04A2F470" w:tentative="1">
      <w:start w:val="1"/>
      <w:numFmt w:val="bullet"/>
      <w:lvlText w:val=""/>
      <w:lvlJc w:val="left"/>
      <w:pPr>
        <w:tabs>
          <w:tab w:val="num" w:pos="2160"/>
        </w:tabs>
        <w:ind w:left="2160" w:hanging="360"/>
      </w:pPr>
      <w:rPr>
        <w:rFonts w:ascii="Wingdings" w:hAnsi="Wingdings" w:hint="default"/>
      </w:rPr>
    </w:lvl>
    <w:lvl w:ilvl="3" w:tplc="13A642D6" w:tentative="1">
      <w:start w:val="1"/>
      <w:numFmt w:val="bullet"/>
      <w:lvlText w:val=""/>
      <w:lvlJc w:val="left"/>
      <w:pPr>
        <w:tabs>
          <w:tab w:val="num" w:pos="2880"/>
        </w:tabs>
        <w:ind w:left="2880" w:hanging="360"/>
      </w:pPr>
      <w:rPr>
        <w:rFonts w:ascii="Wingdings" w:hAnsi="Wingdings" w:hint="default"/>
      </w:rPr>
    </w:lvl>
    <w:lvl w:ilvl="4" w:tplc="9B069FEE" w:tentative="1">
      <w:start w:val="1"/>
      <w:numFmt w:val="bullet"/>
      <w:lvlText w:val=""/>
      <w:lvlJc w:val="left"/>
      <w:pPr>
        <w:tabs>
          <w:tab w:val="num" w:pos="3600"/>
        </w:tabs>
        <w:ind w:left="3600" w:hanging="360"/>
      </w:pPr>
      <w:rPr>
        <w:rFonts w:ascii="Wingdings" w:hAnsi="Wingdings" w:hint="default"/>
      </w:rPr>
    </w:lvl>
    <w:lvl w:ilvl="5" w:tplc="E23A71FE" w:tentative="1">
      <w:start w:val="1"/>
      <w:numFmt w:val="bullet"/>
      <w:lvlText w:val=""/>
      <w:lvlJc w:val="left"/>
      <w:pPr>
        <w:tabs>
          <w:tab w:val="num" w:pos="4320"/>
        </w:tabs>
        <w:ind w:left="4320" w:hanging="360"/>
      </w:pPr>
      <w:rPr>
        <w:rFonts w:ascii="Wingdings" w:hAnsi="Wingdings" w:hint="default"/>
      </w:rPr>
    </w:lvl>
    <w:lvl w:ilvl="6" w:tplc="B29C83B2" w:tentative="1">
      <w:start w:val="1"/>
      <w:numFmt w:val="bullet"/>
      <w:lvlText w:val=""/>
      <w:lvlJc w:val="left"/>
      <w:pPr>
        <w:tabs>
          <w:tab w:val="num" w:pos="5040"/>
        </w:tabs>
        <w:ind w:left="5040" w:hanging="360"/>
      </w:pPr>
      <w:rPr>
        <w:rFonts w:ascii="Wingdings" w:hAnsi="Wingdings" w:hint="default"/>
      </w:rPr>
    </w:lvl>
    <w:lvl w:ilvl="7" w:tplc="D7B25D94" w:tentative="1">
      <w:start w:val="1"/>
      <w:numFmt w:val="bullet"/>
      <w:lvlText w:val=""/>
      <w:lvlJc w:val="left"/>
      <w:pPr>
        <w:tabs>
          <w:tab w:val="num" w:pos="5760"/>
        </w:tabs>
        <w:ind w:left="5760" w:hanging="360"/>
      </w:pPr>
      <w:rPr>
        <w:rFonts w:ascii="Wingdings" w:hAnsi="Wingdings" w:hint="default"/>
      </w:rPr>
    </w:lvl>
    <w:lvl w:ilvl="8" w:tplc="5846CA94" w:tentative="1">
      <w:start w:val="1"/>
      <w:numFmt w:val="bullet"/>
      <w:lvlText w:val=""/>
      <w:lvlJc w:val="left"/>
      <w:pPr>
        <w:tabs>
          <w:tab w:val="num" w:pos="6480"/>
        </w:tabs>
        <w:ind w:left="6480" w:hanging="360"/>
      </w:pPr>
      <w:rPr>
        <w:rFonts w:ascii="Wingdings" w:hAnsi="Wingdings" w:hint="default"/>
      </w:rPr>
    </w:lvl>
  </w:abstractNum>
  <w:abstractNum w:abstractNumId="2">
    <w:nsid w:val="0E976F49"/>
    <w:multiLevelType w:val="hybridMultilevel"/>
    <w:tmpl w:val="3BCEA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4F06944"/>
    <w:multiLevelType w:val="hybridMultilevel"/>
    <w:tmpl w:val="2FA4FBE6"/>
    <w:lvl w:ilvl="0" w:tplc="3B1E7372">
      <w:start w:val="1"/>
      <w:numFmt w:val="bullet"/>
      <w:lvlText w:val=""/>
      <w:lvlJc w:val="left"/>
      <w:pPr>
        <w:tabs>
          <w:tab w:val="num" w:pos="720"/>
        </w:tabs>
        <w:ind w:left="720" w:hanging="360"/>
      </w:pPr>
      <w:rPr>
        <w:rFonts w:ascii="Wingdings" w:hAnsi="Wingdings" w:hint="default"/>
      </w:rPr>
    </w:lvl>
    <w:lvl w:ilvl="1" w:tplc="3DFA34F4" w:tentative="1">
      <w:start w:val="1"/>
      <w:numFmt w:val="bullet"/>
      <w:lvlText w:val=""/>
      <w:lvlJc w:val="left"/>
      <w:pPr>
        <w:tabs>
          <w:tab w:val="num" w:pos="1440"/>
        </w:tabs>
        <w:ind w:left="1440" w:hanging="360"/>
      </w:pPr>
      <w:rPr>
        <w:rFonts w:ascii="Wingdings" w:hAnsi="Wingdings" w:hint="default"/>
      </w:rPr>
    </w:lvl>
    <w:lvl w:ilvl="2" w:tplc="DBB09878" w:tentative="1">
      <w:start w:val="1"/>
      <w:numFmt w:val="bullet"/>
      <w:lvlText w:val=""/>
      <w:lvlJc w:val="left"/>
      <w:pPr>
        <w:tabs>
          <w:tab w:val="num" w:pos="2160"/>
        </w:tabs>
        <w:ind w:left="2160" w:hanging="360"/>
      </w:pPr>
      <w:rPr>
        <w:rFonts w:ascii="Wingdings" w:hAnsi="Wingdings" w:hint="default"/>
      </w:rPr>
    </w:lvl>
    <w:lvl w:ilvl="3" w:tplc="CBECCB7A" w:tentative="1">
      <w:start w:val="1"/>
      <w:numFmt w:val="bullet"/>
      <w:lvlText w:val=""/>
      <w:lvlJc w:val="left"/>
      <w:pPr>
        <w:tabs>
          <w:tab w:val="num" w:pos="2880"/>
        </w:tabs>
        <w:ind w:left="2880" w:hanging="360"/>
      </w:pPr>
      <w:rPr>
        <w:rFonts w:ascii="Wingdings" w:hAnsi="Wingdings" w:hint="default"/>
      </w:rPr>
    </w:lvl>
    <w:lvl w:ilvl="4" w:tplc="9A3A526A" w:tentative="1">
      <w:start w:val="1"/>
      <w:numFmt w:val="bullet"/>
      <w:lvlText w:val=""/>
      <w:lvlJc w:val="left"/>
      <w:pPr>
        <w:tabs>
          <w:tab w:val="num" w:pos="3600"/>
        </w:tabs>
        <w:ind w:left="3600" w:hanging="360"/>
      </w:pPr>
      <w:rPr>
        <w:rFonts w:ascii="Wingdings" w:hAnsi="Wingdings" w:hint="default"/>
      </w:rPr>
    </w:lvl>
    <w:lvl w:ilvl="5" w:tplc="1EFE3882" w:tentative="1">
      <w:start w:val="1"/>
      <w:numFmt w:val="bullet"/>
      <w:lvlText w:val=""/>
      <w:lvlJc w:val="left"/>
      <w:pPr>
        <w:tabs>
          <w:tab w:val="num" w:pos="4320"/>
        </w:tabs>
        <w:ind w:left="4320" w:hanging="360"/>
      </w:pPr>
      <w:rPr>
        <w:rFonts w:ascii="Wingdings" w:hAnsi="Wingdings" w:hint="default"/>
      </w:rPr>
    </w:lvl>
    <w:lvl w:ilvl="6" w:tplc="4C3AD0D0" w:tentative="1">
      <w:start w:val="1"/>
      <w:numFmt w:val="bullet"/>
      <w:lvlText w:val=""/>
      <w:lvlJc w:val="left"/>
      <w:pPr>
        <w:tabs>
          <w:tab w:val="num" w:pos="5040"/>
        </w:tabs>
        <w:ind w:left="5040" w:hanging="360"/>
      </w:pPr>
      <w:rPr>
        <w:rFonts w:ascii="Wingdings" w:hAnsi="Wingdings" w:hint="default"/>
      </w:rPr>
    </w:lvl>
    <w:lvl w:ilvl="7" w:tplc="71A669C6" w:tentative="1">
      <w:start w:val="1"/>
      <w:numFmt w:val="bullet"/>
      <w:lvlText w:val=""/>
      <w:lvlJc w:val="left"/>
      <w:pPr>
        <w:tabs>
          <w:tab w:val="num" w:pos="5760"/>
        </w:tabs>
        <w:ind w:left="5760" w:hanging="360"/>
      </w:pPr>
      <w:rPr>
        <w:rFonts w:ascii="Wingdings" w:hAnsi="Wingdings" w:hint="default"/>
      </w:rPr>
    </w:lvl>
    <w:lvl w:ilvl="8" w:tplc="55A2921A" w:tentative="1">
      <w:start w:val="1"/>
      <w:numFmt w:val="bullet"/>
      <w:lvlText w:val=""/>
      <w:lvlJc w:val="left"/>
      <w:pPr>
        <w:tabs>
          <w:tab w:val="num" w:pos="6480"/>
        </w:tabs>
        <w:ind w:left="6480" w:hanging="360"/>
      </w:pPr>
      <w:rPr>
        <w:rFonts w:ascii="Wingdings" w:hAnsi="Wingdings" w:hint="default"/>
      </w:rPr>
    </w:lvl>
  </w:abstractNum>
  <w:abstractNum w:abstractNumId="4">
    <w:nsid w:val="160A2FC7"/>
    <w:multiLevelType w:val="hybridMultilevel"/>
    <w:tmpl w:val="2FDA21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A0C6EE9"/>
    <w:multiLevelType w:val="hybridMultilevel"/>
    <w:tmpl w:val="694602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4551CF3"/>
    <w:multiLevelType w:val="hybridMultilevel"/>
    <w:tmpl w:val="83EEAF1C"/>
    <w:lvl w:ilvl="0" w:tplc="3C6C5384">
      <w:start w:val="1"/>
      <w:numFmt w:val="bullet"/>
      <w:lvlText w:val="-"/>
      <w:lvlJc w:val="left"/>
      <w:pPr>
        <w:tabs>
          <w:tab w:val="num" w:pos="720"/>
        </w:tabs>
        <w:ind w:left="720" w:hanging="360"/>
      </w:pPr>
      <w:rPr>
        <w:rFonts w:ascii="Times" w:hAnsi="Times" w:hint="default"/>
      </w:rPr>
    </w:lvl>
    <w:lvl w:ilvl="1" w:tplc="733AD482" w:tentative="1">
      <w:start w:val="1"/>
      <w:numFmt w:val="bullet"/>
      <w:lvlText w:val="-"/>
      <w:lvlJc w:val="left"/>
      <w:pPr>
        <w:tabs>
          <w:tab w:val="num" w:pos="1440"/>
        </w:tabs>
        <w:ind w:left="1440" w:hanging="360"/>
      </w:pPr>
      <w:rPr>
        <w:rFonts w:ascii="Times" w:hAnsi="Times" w:hint="default"/>
      </w:rPr>
    </w:lvl>
    <w:lvl w:ilvl="2" w:tplc="23E67B04" w:tentative="1">
      <w:start w:val="1"/>
      <w:numFmt w:val="bullet"/>
      <w:lvlText w:val="-"/>
      <w:lvlJc w:val="left"/>
      <w:pPr>
        <w:tabs>
          <w:tab w:val="num" w:pos="2160"/>
        </w:tabs>
        <w:ind w:left="2160" w:hanging="360"/>
      </w:pPr>
      <w:rPr>
        <w:rFonts w:ascii="Times" w:hAnsi="Times" w:hint="default"/>
      </w:rPr>
    </w:lvl>
    <w:lvl w:ilvl="3" w:tplc="BF9C7E2A" w:tentative="1">
      <w:start w:val="1"/>
      <w:numFmt w:val="bullet"/>
      <w:lvlText w:val="-"/>
      <w:lvlJc w:val="left"/>
      <w:pPr>
        <w:tabs>
          <w:tab w:val="num" w:pos="2880"/>
        </w:tabs>
        <w:ind w:left="2880" w:hanging="360"/>
      </w:pPr>
      <w:rPr>
        <w:rFonts w:ascii="Times" w:hAnsi="Times" w:hint="default"/>
      </w:rPr>
    </w:lvl>
    <w:lvl w:ilvl="4" w:tplc="828EEC94" w:tentative="1">
      <w:start w:val="1"/>
      <w:numFmt w:val="bullet"/>
      <w:lvlText w:val="-"/>
      <w:lvlJc w:val="left"/>
      <w:pPr>
        <w:tabs>
          <w:tab w:val="num" w:pos="3600"/>
        </w:tabs>
        <w:ind w:left="3600" w:hanging="360"/>
      </w:pPr>
      <w:rPr>
        <w:rFonts w:ascii="Times" w:hAnsi="Times" w:hint="default"/>
      </w:rPr>
    </w:lvl>
    <w:lvl w:ilvl="5" w:tplc="AA72778C" w:tentative="1">
      <w:start w:val="1"/>
      <w:numFmt w:val="bullet"/>
      <w:lvlText w:val="-"/>
      <w:lvlJc w:val="left"/>
      <w:pPr>
        <w:tabs>
          <w:tab w:val="num" w:pos="4320"/>
        </w:tabs>
        <w:ind w:left="4320" w:hanging="360"/>
      </w:pPr>
      <w:rPr>
        <w:rFonts w:ascii="Times" w:hAnsi="Times" w:hint="default"/>
      </w:rPr>
    </w:lvl>
    <w:lvl w:ilvl="6" w:tplc="9414463A" w:tentative="1">
      <w:start w:val="1"/>
      <w:numFmt w:val="bullet"/>
      <w:lvlText w:val="-"/>
      <w:lvlJc w:val="left"/>
      <w:pPr>
        <w:tabs>
          <w:tab w:val="num" w:pos="5040"/>
        </w:tabs>
        <w:ind w:left="5040" w:hanging="360"/>
      </w:pPr>
      <w:rPr>
        <w:rFonts w:ascii="Times" w:hAnsi="Times" w:hint="default"/>
      </w:rPr>
    </w:lvl>
    <w:lvl w:ilvl="7" w:tplc="A3A43AA8" w:tentative="1">
      <w:start w:val="1"/>
      <w:numFmt w:val="bullet"/>
      <w:lvlText w:val="-"/>
      <w:lvlJc w:val="left"/>
      <w:pPr>
        <w:tabs>
          <w:tab w:val="num" w:pos="5760"/>
        </w:tabs>
        <w:ind w:left="5760" w:hanging="360"/>
      </w:pPr>
      <w:rPr>
        <w:rFonts w:ascii="Times" w:hAnsi="Times" w:hint="default"/>
      </w:rPr>
    </w:lvl>
    <w:lvl w:ilvl="8" w:tplc="8B1EA79C" w:tentative="1">
      <w:start w:val="1"/>
      <w:numFmt w:val="bullet"/>
      <w:lvlText w:val="-"/>
      <w:lvlJc w:val="left"/>
      <w:pPr>
        <w:tabs>
          <w:tab w:val="num" w:pos="6480"/>
        </w:tabs>
        <w:ind w:left="6480" w:hanging="360"/>
      </w:pPr>
      <w:rPr>
        <w:rFonts w:ascii="Times" w:hAnsi="Times" w:hint="default"/>
      </w:rPr>
    </w:lvl>
  </w:abstractNum>
  <w:abstractNum w:abstractNumId="7">
    <w:nsid w:val="24C43183"/>
    <w:multiLevelType w:val="hybridMultilevel"/>
    <w:tmpl w:val="5E30E176"/>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
    <w:nsid w:val="2845141E"/>
    <w:multiLevelType w:val="hybridMultilevel"/>
    <w:tmpl w:val="CDB0945A"/>
    <w:lvl w:ilvl="0" w:tplc="BBA65FEC">
      <w:start w:val="1"/>
      <w:numFmt w:val="bullet"/>
      <w:lvlText w:val=""/>
      <w:lvlJc w:val="left"/>
      <w:pPr>
        <w:tabs>
          <w:tab w:val="num" w:pos="720"/>
        </w:tabs>
        <w:ind w:left="720" w:hanging="360"/>
      </w:pPr>
      <w:rPr>
        <w:rFonts w:ascii="Wingdings" w:hAnsi="Wingdings" w:hint="default"/>
      </w:rPr>
    </w:lvl>
    <w:lvl w:ilvl="1" w:tplc="3D926EEA" w:tentative="1">
      <w:start w:val="1"/>
      <w:numFmt w:val="bullet"/>
      <w:lvlText w:val=""/>
      <w:lvlJc w:val="left"/>
      <w:pPr>
        <w:tabs>
          <w:tab w:val="num" w:pos="1440"/>
        </w:tabs>
        <w:ind w:left="1440" w:hanging="360"/>
      </w:pPr>
      <w:rPr>
        <w:rFonts w:ascii="Wingdings" w:hAnsi="Wingdings" w:hint="default"/>
      </w:rPr>
    </w:lvl>
    <w:lvl w:ilvl="2" w:tplc="860C1EC8" w:tentative="1">
      <w:start w:val="1"/>
      <w:numFmt w:val="bullet"/>
      <w:lvlText w:val=""/>
      <w:lvlJc w:val="left"/>
      <w:pPr>
        <w:tabs>
          <w:tab w:val="num" w:pos="2160"/>
        </w:tabs>
        <w:ind w:left="2160" w:hanging="360"/>
      </w:pPr>
      <w:rPr>
        <w:rFonts w:ascii="Wingdings" w:hAnsi="Wingdings" w:hint="default"/>
      </w:rPr>
    </w:lvl>
    <w:lvl w:ilvl="3" w:tplc="57060B14" w:tentative="1">
      <w:start w:val="1"/>
      <w:numFmt w:val="bullet"/>
      <w:lvlText w:val=""/>
      <w:lvlJc w:val="left"/>
      <w:pPr>
        <w:tabs>
          <w:tab w:val="num" w:pos="2880"/>
        </w:tabs>
        <w:ind w:left="2880" w:hanging="360"/>
      </w:pPr>
      <w:rPr>
        <w:rFonts w:ascii="Wingdings" w:hAnsi="Wingdings" w:hint="default"/>
      </w:rPr>
    </w:lvl>
    <w:lvl w:ilvl="4" w:tplc="4484E992" w:tentative="1">
      <w:start w:val="1"/>
      <w:numFmt w:val="bullet"/>
      <w:lvlText w:val=""/>
      <w:lvlJc w:val="left"/>
      <w:pPr>
        <w:tabs>
          <w:tab w:val="num" w:pos="3600"/>
        </w:tabs>
        <w:ind w:left="3600" w:hanging="360"/>
      </w:pPr>
      <w:rPr>
        <w:rFonts w:ascii="Wingdings" w:hAnsi="Wingdings" w:hint="default"/>
      </w:rPr>
    </w:lvl>
    <w:lvl w:ilvl="5" w:tplc="4A92319C" w:tentative="1">
      <w:start w:val="1"/>
      <w:numFmt w:val="bullet"/>
      <w:lvlText w:val=""/>
      <w:lvlJc w:val="left"/>
      <w:pPr>
        <w:tabs>
          <w:tab w:val="num" w:pos="4320"/>
        </w:tabs>
        <w:ind w:left="4320" w:hanging="360"/>
      </w:pPr>
      <w:rPr>
        <w:rFonts w:ascii="Wingdings" w:hAnsi="Wingdings" w:hint="default"/>
      </w:rPr>
    </w:lvl>
    <w:lvl w:ilvl="6" w:tplc="9190CAEC" w:tentative="1">
      <w:start w:val="1"/>
      <w:numFmt w:val="bullet"/>
      <w:lvlText w:val=""/>
      <w:lvlJc w:val="left"/>
      <w:pPr>
        <w:tabs>
          <w:tab w:val="num" w:pos="5040"/>
        </w:tabs>
        <w:ind w:left="5040" w:hanging="360"/>
      </w:pPr>
      <w:rPr>
        <w:rFonts w:ascii="Wingdings" w:hAnsi="Wingdings" w:hint="default"/>
      </w:rPr>
    </w:lvl>
    <w:lvl w:ilvl="7" w:tplc="599E81B4" w:tentative="1">
      <w:start w:val="1"/>
      <w:numFmt w:val="bullet"/>
      <w:lvlText w:val=""/>
      <w:lvlJc w:val="left"/>
      <w:pPr>
        <w:tabs>
          <w:tab w:val="num" w:pos="5760"/>
        </w:tabs>
        <w:ind w:left="5760" w:hanging="360"/>
      </w:pPr>
      <w:rPr>
        <w:rFonts w:ascii="Wingdings" w:hAnsi="Wingdings" w:hint="default"/>
      </w:rPr>
    </w:lvl>
    <w:lvl w:ilvl="8" w:tplc="53C06A7A" w:tentative="1">
      <w:start w:val="1"/>
      <w:numFmt w:val="bullet"/>
      <w:lvlText w:val=""/>
      <w:lvlJc w:val="left"/>
      <w:pPr>
        <w:tabs>
          <w:tab w:val="num" w:pos="6480"/>
        </w:tabs>
        <w:ind w:left="6480" w:hanging="360"/>
      </w:pPr>
      <w:rPr>
        <w:rFonts w:ascii="Wingdings" w:hAnsi="Wingdings" w:hint="default"/>
      </w:rPr>
    </w:lvl>
  </w:abstractNum>
  <w:abstractNum w:abstractNumId="9">
    <w:nsid w:val="296E1FEA"/>
    <w:multiLevelType w:val="hybridMultilevel"/>
    <w:tmpl w:val="2D904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AED12DF"/>
    <w:multiLevelType w:val="hybridMultilevel"/>
    <w:tmpl w:val="6AD4C8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403736E"/>
    <w:multiLevelType w:val="hybridMultilevel"/>
    <w:tmpl w:val="044C34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4F76968"/>
    <w:multiLevelType w:val="hybridMultilevel"/>
    <w:tmpl w:val="B43021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8C27785"/>
    <w:multiLevelType w:val="hybridMultilevel"/>
    <w:tmpl w:val="EB5EFA7A"/>
    <w:lvl w:ilvl="0" w:tplc="9E42F67E">
      <w:start w:val="1"/>
      <w:numFmt w:val="bullet"/>
      <w:lvlText w:val="-"/>
      <w:lvlJc w:val="left"/>
      <w:pPr>
        <w:tabs>
          <w:tab w:val="num" w:pos="720"/>
        </w:tabs>
        <w:ind w:left="720" w:hanging="360"/>
      </w:pPr>
      <w:rPr>
        <w:rFonts w:ascii="Times" w:hAnsi="Times" w:hint="default"/>
      </w:rPr>
    </w:lvl>
    <w:lvl w:ilvl="1" w:tplc="DE0C10AC" w:tentative="1">
      <w:start w:val="1"/>
      <w:numFmt w:val="bullet"/>
      <w:lvlText w:val="-"/>
      <w:lvlJc w:val="left"/>
      <w:pPr>
        <w:tabs>
          <w:tab w:val="num" w:pos="1440"/>
        </w:tabs>
        <w:ind w:left="1440" w:hanging="360"/>
      </w:pPr>
      <w:rPr>
        <w:rFonts w:ascii="Times" w:hAnsi="Times" w:hint="default"/>
      </w:rPr>
    </w:lvl>
    <w:lvl w:ilvl="2" w:tplc="F0D6D770">
      <w:numFmt w:val="bullet"/>
      <w:lvlText w:val="•"/>
      <w:lvlJc w:val="left"/>
      <w:pPr>
        <w:tabs>
          <w:tab w:val="num" w:pos="2160"/>
        </w:tabs>
        <w:ind w:left="2160" w:hanging="360"/>
      </w:pPr>
      <w:rPr>
        <w:rFonts w:ascii="Arial" w:hAnsi="Arial" w:hint="default"/>
      </w:rPr>
    </w:lvl>
    <w:lvl w:ilvl="3" w:tplc="5A8C098C" w:tentative="1">
      <w:start w:val="1"/>
      <w:numFmt w:val="bullet"/>
      <w:lvlText w:val="-"/>
      <w:lvlJc w:val="left"/>
      <w:pPr>
        <w:tabs>
          <w:tab w:val="num" w:pos="2880"/>
        </w:tabs>
        <w:ind w:left="2880" w:hanging="360"/>
      </w:pPr>
      <w:rPr>
        <w:rFonts w:ascii="Times" w:hAnsi="Times" w:hint="default"/>
      </w:rPr>
    </w:lvl>
    <w:lvl w:ilvl="4" w:tplc="9A02CA0E" w:tentative="1">
      <w:start w:val="1"/>
      <w:numFmt w:val="bullet"/>
      <w:lvlText w:val="-"/>
      <w:lvlJc w:val="left"/>
      <w:pPr>
        <w:tabs>
          <w:tab w:val="num" w:pos="3600"/>
        </w:tabs>
        <w:ind w:left="3600" w:hanging="360"/>
      </w:pPr>
      <w:rPr>
        <w:rFonts w:ascii="Times" w:hAnsi="Times" w:hint="default"/>
      </w:rPr>
    </w:lvl>
    <w:lvl w:ilvl="5" w:tplc="2A42961A" w:tentative="1">
      <w:start w:val="1"/>
      <w:numFmt w:val="bullet"/>
      <w:lvlText w:val="-"/>
      <w:lvlJc w:val="left"/>
      <w:pPr>
        <w:tabs>
          <w:tab w:val="num" w:pos="4320"/>
        </w:tabs>
        <w:ind w:left="4320" w:hanging="360"/>
      </w:pPr>
      <w:rPr>
        <w:rFonts w:ascii="Times" w:hAnsi="Times" w:hint="default"/>
      </w:rPr>
    </w:lvl>
    <w:lvl w:ilvl="6" w:tplc="E1203484" w:tentative="1">
      <w:start w:val="1"/>
      <w:numFmt w:val="bullet"/>
      <w:lvlText w:val="-"/>
      <w:lvlJc w:val="left"/>
      <w:pPr>
        <w:tabs>
          <w:tab w:val="num" w:pos="5040"/>
        </w:tabs>
        <w:ind w:left="5040" w:hanging="360"/>
      </w:pPr>
      <w:rPr>
        <w:rFonts w:ascii="Times" w:hAnsi="Times" w:hint="default"/>
      </w:rPr>
    </w:lvl>
    <w:lvl w:ilvl="7" w:tplc="09E016E8" w:tentative="1">
      <w:start w:val="1"/>
      <w:numFmt w:val="bullet"/>
      <w:lvlText w:val="-"/>
      <w:lvlJc w:val="left"/>
      <w:pPr>
        <w:tabs>
          <w:tab w:val="num" w:pos="5760"/>
        </w:tabs>
        <w:ind w:left="5760" w:hanging="360"/>
      </w:pPr>
      <w:rPr>
        <w:rFonts w:ascii="Times" w:hAnsi="Times" w:hint="default"/>
      </w:rPr>
    </w:lvl>
    <w:lvl w:ilvl="8" w:tplc="3064CAA2" w:tentative="1">
      <w:start w:val="1"/>
      <w:numFmt w:val="bullet"/>
      <w:lvlText w:val="-"/>
      <w:lvlJc w:val="left"/>
      <w:pPr>
        <w:tabs>
          <w:tab w:val="num" w:pos="6480"/>
        </w:tabs>
        <w:ind w:left="6480" w:hanging="360"/>
      </w:pPr>
      <w:rPr>
        <w:rFonts w:ascii="Times" w:hAnsi="Times" w:hint="default"/>
      </w:rPr>
    </w:lvl>
  </w:abstractNum>
  <w:abstractNum w:abstractNumId="14">
    <w:nsid w:val="4A502855"/>
    <w:multiLevelType w:val="hybridMultilevel"/>
    <w:tmpl w:val="12082F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CD85150"/>
    <w:multiLevelType w:val="hybridMultilevel"/>
    <w:tmpl w:val="5C3616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DD7BFD0"/>
    <w:multiLevelType w:val="hybridMultilevel"/>
    <w:tmpl w:val="B4D7331D"/>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FB35968"/>
    <w:multiLevelType w:val="hybridMultilevel"/>
    <w:tmpl w:val="8CB0B3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A135528"/>
    <w:multiLevelType w:val="hybridMultilevel"/>
    <w:tmpl w:val="5BCABA92"/>
    <w:lvl w:ilvl="0" w:tplc="E14264F0">
      <w:start w:val="1"/>
      <w:numFmt w:val="bullet"/>
      <w:lvlText w:val="-"/>
      <w:lvlJc w:val="left"/>
      <w:pPr>
        <w:tabs>
          <w:tab w:val="num" w:pos="720"/>
        </w:tabs>
        <w:ind w:left="720" w:hanging="360"/>
      </w:pPr>
      <w:rPr>
        <w:rFonts w:ascii="Times" w:hAnsi="Times" w:hint="default"/>
      </w:rPr>
    </w:lvl>
    <w:lvl w:ilvl="1" w:tplc="DF0C8294" w:tentative="1">
      <w:start w:val="1"/>
      <w:numFmt w:val="bullet"/>
      <w:lvlText w:val="-"/>
      <w:lvlJc w:val="left"/>
      <w:pPr>
        <w:tabs>
          <w:tab w:val="num" w:pos="1440"/>
        </w:tabs>
        <w:ind w:left="1440" w:hanging="360"/>
      </w:pPr>
      <w:rPr>
        <w:rFonts w:ascii="Times" w:hAnsi="Times" w:hint="default"/>
      </w:rPr>
    </w:lvl>
    <w:lvl w:ilvl="2" w:tplc="079E850C">
      <w:numFmt w:val="bullet"/>
      <w:lvlText w:val="•"/>
      <w:lvlJc w:val="left"/>
      <w:pPr>
        <w:tabs>
          <w:tab w:val="num" w:pos="2160"/>
        </w:tabs>
        <w:ind w:left="2160" w:hanging="360"/>
      </w:pPr>
      <w:rPr>
        <w:rFonts w:ascii="Arial" w:hAnsi="Arial" w:hint="default"/>
      </w:rPr>
    </w:lvl>
    <w:lvl w:ilvl="3" w:tplc="A2B46810" w:tentative="1">
      <w:start w:val="1"/>
      <w:numFmt w:val="bullet"/>
      <w:lvlText w:val="-"/>
      <w:lvlJc w:val="left"/>
      <w:pPr>
        <w:tabs>
          <w:tab w:val="num" w:pos="2880"/>
        </w:tabs>
        <w:ind w:left="2880" w:hanging="360"/>
      </w:pPr>
      <w:rPr>
        <w:rFonts w:ascii="Times" w:hAnsi="Times" w:hint="default"/>
      </w:rPr>
    </w:lvl>
    <w:lvl w:ilvl="4" w:tplc="8794BC84" w:tentative="1">
      <w:start w:val="1"/>
      <w:numFmt w:val="bullet"/>
      <w:lvlText w:val="-"/>
      <w:lvlJc w:val="left"/>
      <w:pPr>
        <w:tabs>
          <w:tab w:val="num" w:pos="3600"/>
        </w:tabs>
        <w:ind w:left="3600" w:hanging="360"/>
      </w:pPr>
      <w:rPr>
        <w:rFonts w:ascii="Times" w:hAnsi="Times" w:hint="default"/>
      </w:rPr>
    </w:lvl>
    <w:lvl w:ilvl="5" w:tplc="A5EA8520" w:tentative="1">
      <w:start w:val="1"/>
      <w:numFmt w:val="bullet"/>
      <w:lvlText w:val="-"/>
      <w:lvlJc w:val="left"/>
      <w:pPr>
        <w:tabs>
          <w:tab w:val="num" w:pos="4320"/>
        </w:tabs>
        <w:ind w:left="4320" w:hanging="360"/>
      </w:pPr>
      <w:rPr>
        <w:rFonts w:ascii="Times" w:hAnsi="Times" w:hint="default"/>
      </w:rPr>
    </w:lvl>
    <w:lvl w:ilvl="6" w:tplc="96083C50" w:tentative="1">
      <w:start w:val="1"/>
      <w:numFmt w:val="bullet"/>
      <w:lvlText w:val="-"/>
      <w:lvlJc w:val="left"/>
      <w:pPr>
        <w:tabs>
          <w:tab w:val="num" w:pos="5040"/>
        </w:tabs>
        <w:ind w:left="5040" w:hanging="360"/>
      </w:pPr>
      <w:rPr>
        <w:rFonts w:ascii="Times" w:hAnsi="Times" w:hint="default"/>
      </w:rPr>
    </w:lvl>
    <w:lvl w:ilvl="7" w:tplc="11E60E54" w:tentative="1">
      <w:start w:val="1"/>
      <w:numFmt w:val="bullet"/>
      <w:lvlText w:val="-"/>
      <w:lvlJc w:val="left"/>
      <w:pPr>
        <w:tabs>
          <w:tab w:val="num" w:pos="5760"/>
        </w:tabs>
        <w:ind w:left="5760" w:hanging="360"/>
      </w:pPr>
      <w:rPr>
        <w:rFonts w:ascii="Times" w:hAnsi="Times" w:hint="default"/>
      </w:rPr>
    </w:lvl>
    <w:lvl w:ilvl="8" w:tplc="F6D62FEC" w:tentative="1">
      <w:start w:val="1"/>
      <w:numFmt w:val="bullet"/>
      <w:lvlText w:val="-"/>
      <w:lvlJc w:val="left"/>
      <w:pPr>
        <w:tabs>
          <w:tab w:val="num" w:pos="6480"/>
        </w:tabs>
        <w:ind w:left="6480" w:hanging="360"/>
      </w:pPr>
      <w:rPr>
        <w:rFonts w:ascii="Times" w:hAnsi="Times" w:hint="default"/>
      </w:rPr>
    </w:lvl>
  </w:abstractNum>
  <w:abstractNum w:abstractNumId="19">
    <w:nsid w:val="61490862"/>
    <w:multiLevelType w:val="hybridMultilevel"/>
    <w:tmpl w:val="9438A72A"/>
    <w:lvl w:ilvl="0" w:tplc="8C423A70">
      <w:start w:val="1"/>
      <w:numFmt w:val="bullet"/>
      <w:lvlText w:val=""/>
      <w:lvlJc w:val="left"/>
      <w:pPr>
        <w:tabs>
          <w:tab w:val="num" w:pos="720"/>
        </w:tabs>
        <w:ind w:left="720" w:hanging="360"/>
      </w:pPr>
      <w:rPr>
        <w:rFonts w:ascii="Wingdings" w:hAnsi="Wingdings" w:hint="default"/>
      </w:rPr>
    </w:lvl>
    <w:lvl w:ilvl="1" w:tplc="65C0F8FE" w:tentative="1">
      <w:start w:val="1"/>
      <w:numFmt w:val="bullet"/>
      <w:lvlText w:val=""/>
      <w:lvlJc w:val="left"/>
      <w:pPr>
        <w:tabs>
          <w:tab w:val="num" w:pos="1440"/>
        </w:tabs>
        <w:ind w:left="1440" w:hanging="360"/>
      </w:pPr>
      <w:rPr>
        <w:rFonts w:ascii="Wingdings" w:hAnsi="Wingdings" w:hint="default"/>
      </w:rPr>
    </w:lvl>
    <w:lvl w:ilvl="2" w:tplc="B0EA6D3E" w:tentative="1">
      <w:start w:val="1"/>
      <w:numFmt w:val="bullet"/>
      <w:lvlText w:val=""/>
      <w:lvlJc w:val="left"/>
      <w:pPr>
        <w:tabs>
          <w:tab w:val="num" w:pos="2160"/>
        </w:tabs>
        <w:ind w:left="2160" w:hanging="360"/>
      </w:pPr>
      <w:rPr>
        <w:rFonts w:ascii="Wingdings" w:hAnsi="Wingdings" w:hint="default"/>
      </w:rPr>
    </w:lvl>
    <w:lvl w:ilvl="3" w:tplc="838039B4" w:tentative="1">
      <w:start w:val="1"/>
      <w:numFmt w:val="bullet"/>
      <w:lvlText w:val=""/>
      <w:lvlJc w:val="left"/>
      <w:pPr>
        <w:tabs>
          <w:tab w:val="num" w:pos="2880"/>
        </w:tabs>
        <w:ind w:left="2880" w:hanging="360"/>
      </w:pPr>
      <w:rPr>
        <w:rFonts w:ascii="Wingdings" w:hAnsi="Wingdings" w:hint="default"/>
      </w:rPr>
    </w:lvl>
    <w:lvl w:ilvl="4" w:tplc="3CE44E7E" w:tentative="1">
      <w:start w:val="1"/>
      <w:numFmt w:val="bullet"/>
      <w:lvlText w:val=""/>
      <w:lvlJc w:val="left"/>
      <w:pPr>
        <w:tabs>
          <w:tab w:val="num" w:pos="3600"/>
        </w:tabs>
        <w:ind w:left="3600" w:hanging="360"/>
      </w:pPr>
      <w:rPr>
        <w:rFonts w:ascii="Wingdings" w:hAnsi="Wingdings" w:hint="default"/>
      </w:rPr>
    </w:lvl>
    <w:lvl w:ilvl="5" w:tplc="9B940F9A" w:tentative="1">
      <w:start w:val="1"/>
      <w:numFmt w:val="bullet"/>
      <w:lvlText w:val=""/>
      <w:lvlJc w:val="left"/>
      <w:pPr>
        <w:tabs>
          <w:tab w:val="num" w:pos="4320"/>
        </w:tabs>
        <w:ind w:left="4320" w:hanging="360"/>
      </w:pPr>
      <w:rPr>
        <w:rFonts w:ascii="Wingdings" w:hAnsi="Wingdings" w:hint="default"/>
      </w:rPr>
    </w:lvl>
    <w:lvl w:ilvl="6" w:tplc="E9783A5C" w:tentative="1">
      <w:start w:val="1"/>
      <w:numFmt w:val="bullet"/>
      <w:lvlText w:val=""/>
      <w:lvlJc w:val="left"/>
      <w:pPr>
        <w:tabs>
          <w:tab w:val="num" w:pos="5040"/>
        </w:tabs>
        <w:ind w:left="5040" w:hanging="360"/>
      </w:pPr>
      <w:rPr>
        <w:rFonts w:ascii="Wingdings" w:hAnsi="Wingdings" w:hint="default"/>
      </w:rPr>
    </w:lvl>
    <w:lvl w:ilvl="7" w:tplc="23AA9B3C" w:tentative="1">
      <w:start w:val="1"/>
      <w:numFmt w:val="bullet"/>
      <w:lvlText w:val=""/>
      <w:lvlJc w:val="left"/>
      <w:pPr>
        <w:tabs>
          <w:tab w:val="num" w:pos="5760"/>
        </w:tabs>
        <w:ind w:left="5760" w:hanging="360"/>
      </w:pPr>
      <w:rPr>
        <w:rFonts w:ascii="Wingdings" w:hAnsi="Wingdings" w:hint="default"/>
      </w:rPr>
    </w:lvl>
    <w:lvl w:ilvl="8" w:tplc="DCEAB0F0" w:tentative="1">
      <w:start w:val="1"/>
      <w:numFmt w:val="bullet"/>
      <w:lvlText w:val=""/>
      <w:lvlJc w:val="left"/>
      <w:pPr>
        <w:tabs>
          <w:tab w:val="num" w:pos="6480"/>
        </w:tabs>
        <w:ind w:left="6480" w:hanging="360"/>
      </w:pPr>
      <w:rPr>
        <w:rFonts w:ascii="Wingdings" w:hAnsi="Wingdings" w:hint="default"/>
      </w:rPr>
    </w:lvl>
  </w:abstractNum>
  <w:abstractNum w:abstractNumId="20">
    <w:nsid w:val="619265EE"/>
    <w:multiLevelType w:val="hybridMultilevel"/>
    <w:tmpl w:val="5E125A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1DB6CDF"/>
    <w:multiLevelType w:val="hybridMultilevel"/>
    <w:tmpl w:val="C89221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61F783F"/>
    <w:multiLevelType w:val="hybridMultilevel"/>
    <w:tmpl w:val="9B3A7D5E"/>
    <w:lvl w:ilvl="0" w:tplc="EE2E1DBA">
      <w:start w:val="1"/>
      <w:numFmt w:val="bullet"/>
      <w:lvlText w:val="•"/>
      <w:lvlJc w:val="left"/>
      <w:pPr>
        <w:tabs>
          <w:tab w:val="num" w:pos="720"/>
        </w:tabs>
        <w:ind w:left="720" w:hanging="360"/>
      </w:pPr>
      <w:rPr>
        <w:rFonts w:ascii="Arial" w:hAnsi="Arial" w:hint="default"/>
      </w:rPr>
    </w:lvl>
    <w:lvl w:ilvl="1" w:tplc="B114029A" w:tentative="1">
      <w:start w:val="1"/>
      <w:numFmt w:val="bullet"/>
      <w:lvlText w:val="•"/>
      <w:lvlJc w:val="left"/>
      <w:pPr>
        <w:tabs>
          <w:tab w:val="num" w:pos="1440"/>
        </w:tabs>
        <w:ind w:left="1440" w:hanging="360"/>
      </w:pPr>
      <w:rPr>
        <w:rFonts w:ascii="Arial" w:hAnsi="Arial" w:hint="default"/>
      </w:rPr>
    </w:lvl>
    <w:lvl w:ilvl="2" w:tplc="06984D56">
      <w:start w:val="1"/>
      <w:numFmt w:val="bullet"/>
      <w:lvlText w:val="•"/>
      <w:lvlJc w:val="left"/>
      <w:pPr>
        <w:tabs>
          <w:tab w:val="num" w:pos="2160"/>
        </w:tabs>
        <w:ind w:left="2160" w:hanging="360"/>
      </w:pPr>
      <w:rPr>
        <w:rFonts w:ascii="Arial" w:hAnsi="Arial" w:hint="default"/>
      </w:rPr>
    </w:lvl>
    <w:lvl w:ilvl="3" w:tplc="45FC3B8C" w:tentative="1">
      <w:start w:val="1"/>
      <w:numFmt w:val="bullet"/>
      <w:lvlText w:val="•"/>
      <w:lvlJc w:val="left"/>
      <w:pPr>
        <w:tabs>
          <w:tab w:val="num" w:pos="2880"/>
        </w:tabs>
        <w:ind w:left="2880" w:hanging="360"/>
      </w:pPr>
      <w:rPr>
        <w:rFonts w:ascii="Arial" w:hAnsi="Arial" w:hint="default"/>
      </w:rPr>
    </w:lvl>
    <w:lvl w:ilvl="4" w:tplc="F8AA5B8C" w:tentative="1">
      <w:start w:val="1"/>
      <w:numFmt w:val="bullet"/>
      <w:lvlText w:val="•"/>
      <w:lvlJc w:val="left"/>
      <w:pPr>
        <w:tabs>
          <w:tab w:val="num" w:pos="3600"/>
        </w:tabs>
        <w:ind w:left="3600" w:hanging="360"/>
      </w:pPr>
      <w:rPr>
        <w:rFonts w:ascii="Arial" w:hAnsi="Arial" w:hint="default"/>
      </w:rPr>
    </w:lvl>
    <w:lvl w:ilvl="5" w:tplc="8EC239B2" w:tentative="1">
      <w:start w:val="1"/>
      <w:numFmt w:val="bullet"/>
      <w:lvlText w:val="•"/>
      <w:lvlJc w:val="left"/>
      <w:pPr>
        <w:tabs>
          <w:tab w:val="num" w:pos="4320"/>
        </w:tabs>
        <w:ind w:left="4320" w:hanging="360"/>
      </w:pPr>
      <w:rPr>
        <w:rFonts w:ascii="Arial" w:hAnsi="Arial" w:hint="default"/>
      </w:rPr>
    </w:lvl>
    <w:lvl w:ilvl="6" w:tplc="B8507C1C" w:tentative="1">
      <w:start w:val="1"/>
      <w:numFmt w:val="bullet"/>
      <w:lvlText w:val="•"/>
      <w:lvlJc w:val="left"/>
      <w:pPr>
        <w:tabs>
          <w:tab w:val="num" w:pos="5040"/>
        </w:tabs>
        <w:ind w:left="5040" w:hanging="360"/>
      </w:pPr>
      <w:rPr>
        <w:rFonts w:ascii="Arial" w:hAnsi="Arial" w:hint="default"/>
      </w:rPr>
    </w:lvl>
    <w:lvl w:ilvl="7" w:tplc="A06CFABC" w:tentative="1">
      <w:start w:val="1"/>
      <w:numFmt w:val="bullet"/>
      <w:lvlText w:val="•"/>
      <w:lvlJc w:val="left"/>
      <w:pPr>
        <w:tabs>
          <w:tab w:val="num" w:pos="5760"/>
        </w:tabs>
        <w:ind w:left="5760" w:hanging="360"/>
      </w:pPr>
      <w:rPr>
        <w:rFonts w:ascii="Arial" w:hAnsi="Arial" w:hint="default"/>
      </w:rPr>
    </w:lvl>
    <w:lvl w:ilvl="8" w:tplc="8A7EAE70" w:tentative="1">
      <w:start w:val="1"/>
      <w:numFmt w:val="bullet"/>
      <w:lvlText w:val="•"/>
      <w:lvlJc w:val="left"/>
      <w:pPr>
        <w:tabs>
          <w:tab w:val="num" w:pos="6480"/>
        </w:tabs>
        <w:ind w:left="6480" w:hanging="360"/>
      </w:pPr>
      <w:rPr>
        <w:rFonts w:ascii="Arial" w:hAnsi="Arial" w:hint="default"/>
      </w:rPr>
    </w:lvl>
  </w:abstractNum>
  <w:abstractNum w:abstractNumId="23">
    <w:nsid w:val="66D70B13"/>
    <w:multiLevelType w:val="hybridMultilevel"/>
    <w:tmpl w:val="05BC3C4E"/>
    <w:lvl w:ilvl="0" w:tplc="E8B62E42">
      <w:start w:val="1"/>
      <w:numFmt w:val="bullet"/>
      <w:lvlText w:val="–"/>
      <w:lvlJc w:val="left"/>
      <w:pPr>
        <w:tabs>
          <w:tab w:val="num" w:pos="720"/>
        </w:tabs>
        <w:ind w:left="720" w:hanging="360"/>
      </w:pPr>
      <w:rPr>
        <w:rFonts w:ascii="Arial" w:hAnsi="Arial" w:hint="default"/>
      </w:rPr>
    </w:lvl>
    <w:lvl w:ilvl="1" w:tplc="FC668C2A">
      <w:start w:val="1"/>
      <w:numFmt w:val="bullet"/>
      <w:lvlText w:val="–"/>
      <w:lvlJc w:val="left"/>
      <w:pPr>
        <w:tabs>
          <w:tab w:val="num" w:pos="1440"/>
        </w:tabs>
        <w:ind w:left="1440" w:hanging="360"/>
      </w:pPr>
      <w:rPr>
        <w:rFonts w:ascii="Arial" w:hAnsi="Arial" w:hint="default"/>
      </w:rPr>
    </w:lvl>
    <w:lvl w:ilvl="2" w:tplc="8E6676EE" w:tentative="1">
      <w:start w:val="1"/>
      <w:numFmt w:val="bullet"/>
      <w:lvlText w:val="–"/>
      <w:lvlJc w:val="left"/>
      <w:pPr>
        <w:tabs>
          <w:tab w:val="num" w:pos="2160"/>
        </w:tabs>
        <w:ind w:left="2160" w:hanging="360"/>
      </w:pPr>
      <w:rPr>
        <w:rFonts w:ascii="Arial" w:hAnsi="Arial" w:hint="default"/>
      </w:rPr>
    </w:lvl>
    <w:lvl w:ilvl="3" w:tplc="256ADD6E" w:tentative="1">
      <w:start w:val="1"/>
      <w:numFmt w:val="bullet"/>
      <w:lvlText w:val="–"/>
      <w:lvlJc w:val="left"/>
      <w:pPr>
        <w:tabs>
          <w:tab w:val="num" w:pos="2880"/>
        </w:tabs>
        <w:ind w:left="2880" w:hanging="360"/>
      </w:pPr>
      <w:rPr>
        <w:rFonts w:ascii="Arial" w:hAnsi="Arial" w:hint="default"/>
      </w:rPr>
    </w:lvl>
    <w:lvl w:ilvl="4" w:tplc="813AFEEE" w:tentative="1">
      <w:start w:val="1"/>
      <w:numFmt w:val="bullet"/>
      <w:lvlText w:val="–"/>
      <w:lvlJc w:val="left"/>
      <w:pPr>
        <w:tabs>
          <w:tab w:val="num" w:pos="3600"/>
        </w:tabs>
        <w:ind w:left="3600" w:hanging="360"/>
      </w:pPr>
      <w:rPr>
        <w:rFonts w:ascii="Arial" w:hAnsi="Arial" w:hint="default"/>
      </w:rPr>
    </w:lvl>
    <w:lvl w:ilvl="5" w:tplc="884677E4" w:tentative="1">
      <w:start w:val="1"/>
      <w:numFmt w:val="bullet"/>
      <w:lvlText w:val="–"/>
      <w:lvlJc w:val="left"/>
      <w:pPr>
        <w:tabs>
          <w:tab w:val="num" w:pos="4320"/>
        </w:tabs>
        <w:ind w:left="4320" w:hanging="360"/>
      </w:pPr>
      <w:rPr>
        <w:rFonts w:ascii="Arial" w:hAnsi="Arial" w:hint="default"/>
      </w:rPr>
    </w:lvl>
    <w:lvl w:ilvl="6" w:tplc="F32C8310" w:tentative="1">
      <w:start w:val="1"/>
      <w:numFmt w:val="bullet"/>
      <w:lvlText w:val="–"/>
      <w:lvlJc w:val="left"/>
      <w:pPr>
        <w:tabs>
          <w:tab w:val="num" w:pos="5040"/>
        </w:tabs>
        <w:ind w:left="5040" w:hanging="360"/>
      </w:pPr>
      <w:rPr>
        <w:rFonts w:ascii="Arial" w:hAnsi="Arial" w:hint="default"/>
      </w:rPr>
    </w:lvl>
    <w:lvl w:ilvl="7" w:tplc="8550DE2E" w:tentative="1">
      <w:start w:val="1"/>
      <w:numFmt w:val="bullet"/>
      <w:lvlText w:val="–"/>
      <w:lvlJc w:val="left"/>
      <w:pPr>
        <w:tabs>
          <w:tab w:val="num" w:pos="5760"/>
        </w:tabs>
        <w:ind w:left="5760" w:hanging="360"/>
      </w:pPr>
      <w:rPr>
        <w:rFonts w:ascii="Arial" w:hAnsi="Arial" w:hint="default"/>
      </w:rPr>
    </w:lvl>
    <w:lvl w:ilvl="8" w:tplc="21E00878" w:tentative="1">
      <w:start w:val="1"/>
      <w:numFmt w:val="bullet"/>
      <w:lvlText w:val="–"/>
      <w:lvlJc w:val="left"/>
      <w:pPr>
        <w:tabs>
          <w:tab w:val="num" w:pos="6480"/>
        </w:tabs>
        <w:ind w:left="6480" w:hanging="360"/>
      </w:pPr>
      <w:rPr>
        <w:rFonts w:ascii="Arial" w:hAnsi="Arial" w:hint="default"/>
      </w:rPr>
    </w:lvl>
  </w:abstractNum>
  <w:abstractNum w:abstractNumId="24">
    <w:nsid w:val="67835154"/>
    <w:multiLevelType w:val="hybridMultilevel"/>
    <w:tmpl w:val="830250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7EB742C"/>
    <w:multiLevelType w:val="hybridMultilevel"/>
    <w:tmpl w:val="113EC7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7ED2EDC"/>
    <w:multiLevelType w:val="hybridMultilevel"/>
    <w:tmpl w:val="B1D60A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F2A35E3"/>
    <w:multiLevelType w:val="hybridMultilevel"/>
    <w:tmpl w:val="0E229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7"/>
  </w:num>
  <w:num w:numId="4">
    <w:abstractNumId w:val="0"/>
  </w:num>
  <w:num w:numId="5">
    <w:abstractNumId w:val="2"/>
  </w:num>
  <w:num w:numId="6">
    <w:abstractNumId w:val="27"/>
  </w:num>
  <w:num w:numId="7">
    <w:abstractNumId w:val="5"/>
  </w:num>
  <w:num w:numId="8">
    <w:abstractNumId w:val="8"/>
  </w:num>
  <w:num w:numId="9">
    <w:abstractNumId w:val="22"/>
  </w:num>
  <w:num w:numId="10">
    <w:abstractNumId w:val="19"/>
  </w:num>
  <w:num w:numId="11">
    <w:abstractNumId w:val="18"/>
  </w:num>
  <w:num w:numId="12">
    <w:abstractNumId w:val="13"/>
  </w:num>
  <w:num w:numId="13">
    <w:abstractNumId w:val="3"/>
  </w:num>
  <w:num w:numId="14">
    <w:abstractNumId w:val="6"/>
  </w:num>
  <w:num w:numId="15">
    <w:abstractNumId w:val="12"/>
  </w:num>
  <w:num w:numId="16">
    <w:abstractNumId w:val="21"/>
  </w:num>
  <w:num w:numId="17">
    <w:abstractNumId w:val="10"/>
  </w:num>
  <w:num w:numId="18">
    <w:abstractNumId w:val="4"/>
  </w:num>
  <w:num w:numId="19">
    <w:abstractNumId w:val="11"/>
  </w:num>
  <w:num w:numId="20">
    <w:abstractNumId w:val="16"/>
  </w:num>
  <w:num w:numId="21">
    <w:abstractNumId w:val="20"/>
  </w:num>
  <w:num w:numId="22">
    <w:abstractNumId w:val="9"/>
  </w:num>
  <w:num w:numId="23">
    <w:abstractNumId w:val="14"/>
  </w:num>
  <w:num w:numId="24">
    <w:abstractNumId w:val="17"/>
  </w:num>
  <w:num w:numId="25">
    <w:abstractNumId w:val="15"/>
  </w:num>
  <w:num w:numId="26">
    <w:abstractNumId w:val="26"/>
  </w:num>
  <w:num w:numId="27">
    <w:abstractNumId w:val="2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163"/>
    <w:rsid w:val="00030AB2"/>
    <w:rsid w:val="00036A86"/>
    <w:rsid w:val="00084EBB"/>
    <w:rsid w:val="000A32B4"/>
    <w:rsid w:val="00111C8D"/>
    <w:rsid w:val="00145578"/>
    <w:rsid w:val="001749FC"/>
    <w:rsid w:val="001A5787"/>
    <w:rsid w:val="001B529A"/>
    <w:rsid w:val="001C7AEC"/>
    <w:rsid w:val="001F317D"/>
    <w:rsid w:val="0024501A"/>
    <w:rsid w:val="002E1AA3"/>
    <w:rsid w:val="002E2F41"/>
    <w:rsid w:val="00325891"/>
    <w:rsid w:val="00333195"/>
    <w:rsid w:val="003359A4"/>
    <w:rsid w:val="00366021"/>
    <w:rsid w:val="003D26E0"/>
    <w:rsid w:val="003D6DAA"/>
    <w:rsid w:val="003F5A38"/>
    <w:rsid w:val="00435B59"/>
    <w:rsid w:val="004947DF"/>
    <w:rsid w:val="004B180A"/>
    <w:rsid w:val="004E7C67"/>
    <w:rsid w:val="005132B3"/>
    <w:rsid w:val="00516531"/>
    <w:rsid w:val="005E2D00"/>
    <w:rsid w:val="00602F5C"/>
    <w:rsid w:val="0060612B"/>
    <w:rsid w:val="0063601C"/>
    <w:rsid w:val="00640AF6"/>
    <w:rsid w:val="00643A00"/>
    <w:rsid w:val="006625F7"/>
    <w:rsid w:val="006A1B88"/>
    <w:rsid w:val="006C7D77"/>
    <w:rsid w:val="00706CF4"/>
    <w:rsid w:val="00755B3A"/>
    <w:rsid w:val="007A7A1B"/>
    <w:rsid w:val="007B204A"/>
    <w:rsid w:val="007B38F6"/>
    <w:rsid w:val="007E2249"/>
    <w:rsid w:val="0080741B"/>
    <w:rsid w:val="00815232"/>
    <w:rsid w:val="00817A91"/>
    <w:rsid w:val="008447A1"/>
    <w:rsid w:val="00877C1B"/>
    <w:rsid w:val="00880A75"/>
    <w:rsid w:val="00885FD5"/>
    <w:rsid w:val="008C3A66"/>
    <w:rsid w:val="008F2E5C"/>
    <w:rsid w:val="0094554C"/>
    <w:rsid w:val="00970DDC"/>
    <w:rsid w:val="009913C1"/>
    <w:rsid w:val="009A3689"/>
    <w:rsid w:val="009D0301"/>
    <w:rsid w:val="00A21F82"/>
    <w:rsid w:val="00A65FED"/>
    <w:rsid w:val="00A71A21"/>
    <w:rsid w:val="00AA1163"/>
    <w:rsid w:val="00AD13CA"/>
    <w:rsid w:val="00B30AC2"/>
    <w:rsid w:val="00B32ED8"/>
    <w:rsid w:val="00B35941"/>
    <w:rsid w:val="00B53420"/>
    <w:rsid w:val="00B63B0C"/>
    <w:rsid w:val="00B930B8"/>
    <w:rsid w:val="00BA7493"/>
    <w:rsid w:val="00BC46DB"/>
    <w:rsid w:val="00BD4C9E"/>
    <w:rsid w:val="00CA2B36"/>
    <w:rsid w:val="00CC2A0E"/>
    <w:rsid w:val="00D274EE"/>
    <w:rsid w:val="00D408A9"/>
    <w:rsid w:val="00D56BE4"/>
    <w:rsid w:val="00D749E0"/>
    <w:rsid w:val="00D85A82"/>
    <w:rsid w:val="00D95B2A"/>
    <w:rsid w:val="00D97784"/>
    <w:rsid w:val="00DB1721"/>
    <w:rsid w:val="00E06534"/>
    <w:rsid w:val="00E54686"/>
    <w:rsid w:val="00E636B2"/>
    <w:rsid w:val="00E90F3E"/>
    <w:rsid w:val="00EA50D4"/>
    <w:rsid w:val="00EE7590"/>
    <w:rsid w:val="00F17F91"/>
    <w:rsid w:val="00F25F91"/>
    <w:rsid w:val="00F36067"/>
    <w:rsid w:val="00FA0BF8"/>
    <w:rsid w:val="00FB0AEA"/>
    <w:rsid w:val="00FF766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E2DD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17F9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3F5A3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3F5A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F5A38"/>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rsid w:val="003F5A38"/>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unhideWhenUsed/>
    <w:rsid w:val="00516531"/>
    <w:rPr>
      <w:color w:val="0000FF" w:themeColor="hyperlink"/>
      <w:u w:val="single"/>
    </w:rPr>
  </w:style>
  <w:style w:type="paragraph" w:styleId="Paragraphedeliste">
    <w:name w:val="List Paragraph"/>
    <w:basedOn w:val="Normal"/>
    <w:uiPriority w:val="34"/>
    <w:qFormat/>
    <w:rsid w:val="00D85A82"/>
    <w:pPr>
      <w:ind w:left="720"/>
      <w:contextualSpacing/>
    </w:pPr>
  </w:style>
  <w:style w:type="character" w:customStyle="1" w:styleId="Titre1Car">
    <w:name w:val="Titre 1 Car"/>
    <w:basedOn w:val="Policepardfaut"/>
    <w:link w:val="Titre1"/>
    <w:uiPriority w:val="9"/>
    <w:rsid w:val="00F17F91"/>
    <w:rPr>
      <w:rFonts w:asciiTheme="majorHAnsi" w:eastAsiaTheme="majorEastAsia" w:hAnsiTheme="majorHAnsi" w:cstheme="majorBidi"/>
      <w:b/>
      <w:bCs/>
      <w:color w:val="345A8A" w:themeColor="accent1" w:themeShade="B5"/>
      <w:sz w:val="32"/>
      <w:szCs w:val="32"/>
    </w:rPr>
  </w:style>
  <w:style w:type="paragraph" w:styleId="Textedebulles">
    <w:name w:val="Balloon Text"/>
    <w:basedOn w:val="Normal"/>
    <w:link w:val="TextedebullesCar"/>
    <w:uiPriority w:val="99"/>
    <w:semiHidden/>
    <w:unhideWhenUsed/>
    <w:rsid w:val="0094554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4554C"/>
    <w:rPr>
      <w:rFonts w:ascii="Lucida Grande" w:hAnsi="Lucida Grande" w:cs="Lucida Grande"/>
      <w:sz w:val="18"/>
      <w:szCs w:val="18"/>
    </w:rPr>
  </w:style>
  <w:style w:type="paragraph" w:styleId="En-tte">
    <w:name w:val="header"/>
    <w:basedOn w:val="Normal"/>
    <w:link w:val="En-tteCar"/>
    <w:uiPriority w:val="99"/>
    <w:unhideWhenUsed/>
    <w:rsid w:val="00640AF6"/>
    <w:pPr>
      <w:tabs>
        <w:tab w:val="center" w:pos="4536"/>
        <w:tab w:val="right" w:pos="9072"/>
      </w:tabs>
    </w:pPr>
  </w:style>
  <w:style w:type="character" w:customStyle="1" w:styleId="En-tteCar">
    <w:name w:val="En-tête Car"/>
    <w:basedOn w:val="Policepardfaut"/>
    <w:link w:val="En-tte"/>
    <w:uiPriority w:val="99"/>
    <w:rsid w:val="00640AF6"/>
  </w:style>
  <w:style w:type="paragraph" w:styleId="Pieddepage">
    <w:name w:val="footer"/>
    <w:basedOn w:val="Normal"/>
    <w:link w:val="PieddepageCar"/>
    <w:uiPriority w:val="99"/>
    <w:unhideWhenUsed/>
    <w:rsid w:val="00640AF6"/>
    <w:pPr>
      <w:tabs>
        <w:tab w:val="center" w:pos="4536"/>
        <w:tab w:val="right" w:pos="9072"/>
      </w:tabs>
    </w:pPr>
  </w:style>
  <w:style w:type="character" w:customStyle="1" w:styleId="PieddepageCar">
    <w:name w:val="Pied de page Car"/>
    <w:basedOn w:val="Policepardfaut"/>
    <w:link w:val="Pieddepage"/>
    <w:uiPriority w:val="99"/>
    <w:rsid w:val="00640AF6"/>
  </w:style>
  <w:style w:type="character" w:styleId="Numrodepage">
    <w:name w:val="page number"/>
    <w:basedOn w:val="Policepardfaut"/>
    <w:uiPriority w:val="99"/>
    <w:semiHidden/>
    <w:unhideWhenUsed/>
    <w:rsid w:val="00640AF6"/>
  </w:style>
  <w:style w:type="paragraph" w:customStyle="1" w:styleId="TableParagraph">
    <w:name w:val="Table Paragraph"/>
    <w:basedOn w:val="Normal"/>
    <w:uiPriority w:val="1"/>
    <w:qFormat/>
    <w:rsid w:val="00366021"/>
    <w:pPr>
      <w:widowControl w:val="0"/>
      <w:autoSpaceDE w:val="0"/>
      <w:autoSpaceDN w:val="0"/>
      <w:adjustRightInd w:val="0"/>
    </w:pPr>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17F9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3F5A3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3F5A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F5A38"/>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rsid w:val="003F5A38"/>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unhideWhenUsed/>
    <w:rsid w:val="00516531"/>
    <w:rPr>
      <w:color w:val="0000FF" w:themeColor="hyperlink"/>
      <w:u w:val="single"/>
    </w:rPr>
  </w:style>
  <w:style w:type="paragraph" w:styleId="Paragraphedeliste">
    <w:name w:val="List Paragraph"/>
    <w:basedOn w:val="Normal"/>
    <w:uiPriority w:val="34"/>
    <w:qFormat/>
    <w:rsid w:val="00D85A82"/>
    <w:pPr>
      <w:ind w:left="720"/>
      <w:contextualSpacing/>
    </w:pPr>
  </w:style>
  <w:style w:type="character" w:customStyle="1" w:styleId="Titre1Car">
    <w:name w:val="Titre 1 Car"/>
    <w:basedOn w:val="Policepardfaut"/>
    <w:link w:val="Titre1"/>
    <w:uiPriority w:val="9"/>
    <w:rsid w:val="00F17F91"/>
    <w:rPr>
      <w:rFonts w:asciiTheme="majorHAnsi" w:eastAsiaTheme="majorEastAsia" w:hAnsiTheme="majorHAnsi" w:cstheme="majorBidi"/>
      <w:b/>
      <w:bCs/>
      <w:color w:val="345A8A" w:themeColor="accent1" w:themeShade="B5"/>
      <w:sz w:val="32"/>
      <w:szCs w:val="32"/>
    </w:rPr>
  </w:style>
  <w:style w:type="paragraph" w:styleId="Textedebulles">
    <w:name w:val="Balloon Text"/>
    <w:basedOn w:val="Normal"/>
    <w:link w:val="TextedebullesCar"/>
    <w:uiPriority w:val="99"/>
    <w:semiHidden/>
    <w:unhideWhenUsed/>
    <w:rsid w:val="0094554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4554C"/>
    <w:rPr>
      <w:rFonts w:ascii="Lucida Grande" w:hAnsi="Lucida Grande" w:cs="Lucida Grande"/>
      <w:sz w:val="18"/>
      <w:szCs w:val="18"/>
    </w:rPr>
  </w:style>
  <w:style w:type="paragraph" w:styleId="En-tte">
    <w:name w:val="header"/>
    <w:basedOn w:val="Normal"/>
    <w:link w:val="En-tteCar"/>
    <w:uiPriority w:val="99"/>
    <w:unhideWhenUsed/>
    <w:rsid w:val="00640AF6"/>
    <w:pPr>
      <w:tabs>
        <w:tab w:val="center" w:pos="4536"/>
        <w:tab w:val="right" w:pos="9072"/>
      </w:tabs>
    </w:pPr>
  </w:style>
  <w:style w:type="character" w:customStyle="1" w:styleId="En-tteCar">
    <w:name w:val="En-tête Car"/>
    <w:basedOn w:val="Policepardfaut"/>
    <w:link w:val="En-tte"/>
    <w:uiPriority w:val="99"/>
    <w:rsid w:val="00640AF6"/>
  </w:style>
  <w:style w:type="paragraph" w:styleId="Pieddepage">
    <w:name w:val="footer"/>
    <w:basedOn w:val="Normal"/>
    <w:link w:val="PieddepageCar"/>
    <w:uiPriority w:val="99"/>
    <w:unhideWhenUsed/>
    <w:rsid w:val="00640AF6"/>
    <w:pPr>
      <w:tabs>
        <w:tab w:val="center" w:pos="4536"/>
        <w:tab w:val="right" w:pos="9072"/>
      </w:tabs>
    </w:pPr>
  </w:style>
  <w:style w:type="character" w:customStyle="1" w:styleId="PieddepageCar">
    <w:name w:val="Pied de page Car"/>
    <w:basedOn w:val="Policepardfaut"/>
    <w:link w:val="Pieddepage"/>
    <w:uiPriority w:val="99"/>
    <w:rsid w:val="00640AF6"/>
  </w:style>
  <w:style w:type="character" w:styleId="Numrodepage">
    <w:name w:val="page number"/>
    <w:basedOn w:val="Policepardfaut"/>
    <w:uiPriority w:val="99"/>
    <w:semiHidden/>
    <w:unhideWhenUsed/>
    <w:rsid w:val="00640AF6"/>
  </w:style>
  <w:style w:type="paragraph" w:customStyle="1" w:styleId="TableParagraph">
    <w:name w:val="Table Paragraph"/>
    <w:basedOn w:val="Normal"/>
    <w:uiPriority w:val="1"/>
    <w:qFormat/>
    <w:rsid w:val="00366021"/>
    <w:pPr>
      <w:widowControl w:val="0"/>
      <w:autoSpaceDE w:val="0"/>
      <w:autoSpaceDN w:val="0"/>
      <w:adjustRightInd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5967">
      <w:bodyDiv w:val="1"/>
      <w:marLeft w:val="0"/>
      <w:marRight w:val="0"/>
      <w:marTop w:val="0"/>
      <w:marBottom w:val="0"/>
      <w:divBdr>
        <w:top w:val="none" w:sz="0" w:space="0" w:color="auto"/>
        <w:left w:val="none" w:sz="0" w:space="0" w:color="auto"/>
        <w:bottom w:val="none" w:sz="0" w:space="0" w:color="auto"/>
        <w:right w:val="none" w:sz="0" w:space="0" w:color="auto"/>
      </w:divBdr>
    </w:div>
    <w:div w:id="355888663">
      <w:bodyDiv w:val="1"/>
      <w:marLeft w:val="0"/>
      <w:marRight w:val="0"/>
      <w:marTop w:val="0"/>
      <w:marBottom w:val="0"/>
      <w:divBdr>
        <w:top w:val="none" w:sz="0" w:space="0" w:color="auto"/>
        <w:left w:val="none" w:sz="0" w:space="0" w:color="auto"/>
        <w:bottom w:val="none" w:sz="0" w:space="0" w:color="auto"/>
        <w:right w:val="none" w:sz="0" w:space="0" w:color="auto"/>
      </w:divBdr>
      <w:divsChild>
        <w:div w:id="651107183">
          <w:marLeft w:val="1440"/>
          <w:marRight w:val="0"/>
          <w:marTop w:val="0"/>
          <w:marBottom w:val="0"/>
          <w:divBdr>
            <w:top w:val="none" w:sz="0" w:space="0" w:color="auto"/>
            <w:left w:val="none" w:sz="0" w:space="0" w:color="auto"/>
            <w:bottom w:val="none" w:sz="0" w:space="0" w:color="auto"/>
            <w:right w:val="none" w:sz="0" w:space="0" w:color="auto"/>
          </w:divBdr>
        </w:div>
        <w:div w:id="1801532793">
          <w:marLeft w:val="1440"/>
          <w:marRight w:val="0"/>
          <w:marTop w:val="0"/>
          <w:marBottom w:val="0"/>
          <w:divBdr>
            <w:top w:val="none" w:sz="0" w:space="0" w:color="auto"/>
            <w:left w:val="none" w:sz="0" w:space="0" w:color="auto"/>
            <w:bottom w:val="none" w:sz="0" w:space="0" w:color="auto"/>
            <w:right w:val="none" w:sz="0" w:space="0" w:color="auto"/>
          </w:divBdr>
        </w:div>
        <w:div w:id="1851606825">
          <w:marLeft w:val="1440"/>
          <w:marRight w:val="0"/>
          <w:marTop w:val="0"/>
          <w:marBottom w:val="0"/>
          <w:divBdr>
            <w:top w:val="none" w:sz="0" w:space="0" w:color="auto"/>
            <w:left w:val="none" w:sz="0" w:space="0" w:color="auto"/>
            <w:bottom w:val="none" w:sz="0" w:space="0" w:color="auto"/>
            <w:right w:val="none" w:sz="0" w:space="0" w:color="auto"/>
          </w:divBdr>
        </w:div>
        <w:div w:id="148716973">
          <w:marLeft w:val="1440"/>
          <w:marRight w:val="0"/>
          <w:marTop w:val="0"/>
          <w:marBottom w:val="0"/>
          <w:divBdr>
            <w:top w:val="none" w:sz="0" w:space="0" w:color="auto"/>
            <w:left w:val="none" w:sz="0" w:space="0" w:color="auto"/>
            <w:bottom w:val="none" w:sz="0" w:space="0" w:color="auto"/>
            <w:right w:val="none" w:sz="0" w:space="0" w:color="auto"/>
          </w:divBdr>
        </w:div>
        <w:div w:id="951132266">
          <w:marLeft w:val="1440"/>
          <w:marRight w:val="0"/>
          <w:marTop w:val="0"/>
          <w:marBottom w:val="0"/>
          <w:divBdr>
            <w:top w:val="none" w:sz="0" w:space="0" w:color="auto"/>
            <w:left w:val="none" w:sz="0" w:space="0" w:color="auto"/>
            <w:bottom w:val="none" w:sz="0" w:space="0" w:color="auto"/>
            <w:right w:val="none" w:sz="0" w:space="0" w:color="auto"/>
          </w:divBdr>
        </w:div>
        <w:div w:id="1024017986">
          <w:marLeft w:val="1440"/>
          <w:marRight w:val="0"/>
          <w:marTop w:val="0"/>
          <w:marBottom w:val="0"/>
          <w:divBdr>
            <w:top w:val="none" w:sz="0" w:space="0" w:color="auto"/>
            <w:left w:val="none" w:sz="0" w:space="0" w:color="auto"/>
            <w:bottom w:val="none" w:sz="0" w:space="0" w:color="auto"/>
            <w:right w:val="none" w:sz="0" w:space="0" w:color="auto"/>
          </w:divBdr>
        </w:div>
        <w:div w:id="239027519">
          <w:marLeft w:val="1440"/>
          <w:marRight w:val="0"/>
          <w:marTop w:val="0"/>
          <w:marBottom w:val="0"/>
          <w:divBdr>
            <w:top w:val="none" w:sz="0" w:space="0" w:color="auto"/>
            <w:left w:val="none" w:sz="0" w:space="0" w:color="auto"/>
            <w:bottom w:val="none" w:sz="0" w:space="0" w:color="auto"/>
            <w:right w:val="none" w:sz="0" w:space="0" w:color="auto"/>
          </w:divBdr>
        </w:div>
      </w:divsChild>
    </w:div>
    <w:div w:id="965743269">
      <w:bodyDiv w:val="1"/>
      <w:marLeft w:val="0"/>
      <w:marRight w:val="0"/>
      <w:marTop w:val="0"/>
      <w:marBottom w:val="0"/>
      <w:divBdr>
        <w:top w:val="none" w:sz="0" w:space="0" w:color="auto"/>
        <w:left w:val="none" w:sz="0" w:space="0" w:color="auto"/>
        <w:bottom w:val="none" w:sz="0" w:space="0" w:color="auto"/>
        <w:right w:val="none" w:sz="0" w:space="0" w:color="auto"/>
      </w:divBdr>
    </w:div>
    <w:div w:id="1178883178">
      <w:bodyDiv w:val="1"/>
      <w:marLeft w:val="0"/>
      <w:marRight w:val="0"/>
      <w:marTop w:val="0"/>
      <w:marBottom w:val="0"/>
      <w:divBdr>
        <w:top w:val="none" w:sz="0" w:space="0" w:color="auto"/>
        <w:left w:val="none" w:sz="0" w:space="0" w:color="auto"/>
        <w:bottom w:val="none" w:sz="0" w:space="0" w:color="auto"/>
        <w:right w:val="none" w:sz="0" w:space="0" w:color="auto"/>
      </w:divBdr>
      <w:divsChild>
        <w:div w:id="1382439813">
          <w:marLeft w:val="288"/>
          <w:marRight w:val="0"/>
          <w:marTop w:val="240"/>
          <w:marBottom w:val="0"/>
          <w:divBdr>
            <w:top w:val="none" w:sz="0" w:space="0" w:color="auto"/>
            <w:left w:val="none" w:sz="0" w:space="0" w:color="auto"/>
            <w:bottom w:val="none" w:sz="0" w:space="0" w:color="auto"/>
            <w:right w:val="none" w:sz="0" w:space="0" w:color="auto"/>
          </w:divBdr>
        </w:div>
        <w:div w:id="1323662612">
          <w:marLeft w:val="288"/>
          <w:marRight w:val="0"/>
          <w:marTop w:val="240"/>
          <w:marBottom w:val="0"/>
          <w:divBdr>
            <w:top w:val="none" w:sz="0" w:space="0" w:color="auto"/>
            <w:left w:val="none" w:sz="0" w:space="0" w:color="auto"/>
            <w:bottom w:val="none" w:sz="0" w:space="0" w:color="auto"/>
            <w:right w:val="none" w:sz="0" w:space="0" w:color="auto"/>
          </w:divBdr>
        </w:div>
        <w:div w:id="343677271">
          <w:marLeft w:val="288"/>
          <w:marRight w:val="0"/>
          <w:marTop w:val="240"/>
          <w:marBottom w:val="0"/>
          <w:divBdr>
            <w:top w:val="none" w:sz="0" w:space="0" w:color="auto"/>
            <w:left w:val="none" w:sz="0" w:space="0" w:color="auto"/>
            <w:bottom w:val="none" w:sz="0" w:space="0" w:color="auto"/>
            <w:right w:val="none" w:sz="0" w:space="0" w:color="auto"/>
          </w:divBdr>
        </w:div>
        <w:div w:id="2134403704">
          <w:marLeft w:val="288"/>
          <w:marRight w:val="0"/>
          <w:marTop w:val="240"/>
          <w:marBottom w:val="0"/>
          <w:divBdr>
            <w:top w:val="none" w:sz="0" w:space="0" w:color="auto"/>
            <w:left w:val="none" w:sz="0" w:space="0" w:color="auto"/>
            <w:bottom w:val="none" w:sz="0" w:space="0" w:color="auto"/>
            <w:right w:val="none" w:sz="0" w:space="0" w:color="auto"/>
          </w:divBdr>
        </w:div>
        <w:div w:id="1774130736">
          <w:marLeft w:val="288"/>
          <w:marRight w:val="0"/>
          <w:marTop w:val="240"/>
          <w:marBottom w:val="0"/>
          <w:divBdr>
            <w:top w:val="none" w:sz="0" w:space="0" w:color="auto"/>
            <w:left w:val="none" w:sz="0" w:space="0" w:color="auto"/>
            <w:bottom w:val="none" w:sz="0" w:space="0" w:color="auto"/>
            <w:right w:val="none" w:sz="0" w:space="0" w:color="auto"/>
          </w:divBdr>
        </w:div>
        <w:div w:id="54085011">
          <w:marLeft w:val="288"/>
          <w:marRight w:val="0"/>
          <w:marTop w:val="240"/>
          <w:marBottom w:val="0"/>
          <w:divBdr>
            <w:top w:val="none" w:sz="0" w:space="0" w:color="auto"/>
            <w:left w:val="none" w:sz="0" w:space="0" w:color="auto"/>
            <w:bottom w:val="none" w:sz="0" w:space="0" w:color="auto"/>
            <w:right w:val="none" w:sz="0" w:space="0" w:color="auto"/>
          </w:divBdr>
        </w:div>
      </w:divsChild>
    </w:div>
    <w:div w:id="1192112331">
      <w:bodyDiv w:val="1"/>
      <w:marLeft w:val="0"/>
      <w:marRight w:val="0"/>
      <w:marTop w:val="0"/>
      <w:marBottom w:val="0"/>
      <w:divBdr>
        <w:top w:val="none" w:sz="0" w:space="0" w:color="auto"/>
        <w:left w:val="none" w:sz="0" w:space="0" w:color="auto"/>
        <w:bottom w:val="none" w:sz="0" w:space="0" w:color="auto"/>
        <w:right w:val="none" w:sz="0" w:space="0" w:color="auto"/>
      </w:divBdr>
      <w:divsChild>
        <w:div w:id="2143184824">
          <w:marLeft w:val="288"/>
          <w:marRight w:val="0"/>
          <w:marTop w:val="240"/>
          <w:marBottom w:val="0"/>
          <w:divBdr>
            <w:top w:val="none" w:sz="0" w:space="0" w:color="auto"/>
            <w:left w:val="none" w:sz="0" w:space="0" w:color="auto"/>
            <w:bottom w:val="none" w:sz="0" w:space="0" w:color="auto"/>
            <w:right w:val="none" w:sz="0" w:space="0" w:color="auto"/>
          </w:divBdr>
        </w:div>
        <w:div w:id="1657295487">
          <w:marLeft w:val="850"/>
          <w:marRight w:val="0"/>
          <w:marTop w:val="160"/>
          <w:marBottom w:val="0"/>
          <w:divBdr>
            <w:top w:val="none" w:sz="0" w:space="0" w:color="auto"/>
            <w:left w:val="none" w:sz="0" w:space="0" w:color="auto"/>
            <w:bottom w:val="none" w:sz="0" w:space="0" w:color="auto"/>
            <w:right w:val="none" w:sz="0" w:space="0" w:color="auto"/>
          </w:divBdr>
        </w:div>
        <w:div w:id="43145862">
          <w:marLeft w:val="850"/>
          <w:marRight w:val="0"/>
          <w:marTop w:val="160"/>
          <w:marBottom w:val="0"/>
          <w:divBdr>
            <w:top w:val="none" w:sz="0" w:space="0" w:color="auto"/>
            <w:left w:val="none" w:sz="0" w:space="0" w:color="auto"/>
            <w:bottom w:val="none" w:sz="0" w:space="0" w:color="auto"/>
            <w:right w:val="none" w:sz="0" w:space="0" w:color="auto"/>
          </w:divBdr>
        </w:div>
        <w:div w:id="1328171951">
          <w:marLeft w:val="850"/>
          <w:marRight w:val="0"/>
          <w:marTop w:val="160"/>
          <w:marBottom w:val="0"/>
          <w:divBdr>
            <w:top w:val="none" w:sz="0" w:space="0" w:color="auto"/>
            <w:left w:val="none" w:sz="0" w:space="0" w:color="auto"/>
            <w:bottom w:val="none" w:sz="0" w:space="0" w:color="auto"/>
            <w:right w:val="none" w:sz="0" w:space="0" w:color="auto"/>
          </w:divBdr>
        </w:div>
        <w:div w:id="1772050293">
          <w:marLeft w:val="288"/>
          <w:marRight w:val="0"/>
          <w:marTop w:val="240"/>
          <w:marBottom w:val="0"/>
          <w:divBdr>
            <w:top w:val="none" w:sz="0" w:space="0" w:color="auto"/>
            <w:left w:val="none" w:sz="0" w:space="0" w:color="auto"/>
            <w:bottom w:val="none" w:sz="0" w:space="0" w:color="auto"/>
            <w:right w:val="none" w:sz="0" w:space="0" w:color="auto"/>
          </w:divBdr>
        </w:div>
      </w:divsChild>
    </w:div>
    <w:div w:id="1496457090">
      <w:bodyDiv w:val="1"/>
      <w:marLeft w:val="0"/>
      <w:marRight w:val="0"/>
      <w:marTop w:val="0"/>
      <w:marBottom w:val="0"/>
      <w:divBdr>
        <w:top w:val="none" w:sz="0" w:space="0" w:color="auto"/>
        <w:left w:val="none" w:sz="0" w:space="0" w:color="auto"/>
        <w:bottom w:val="none" w:sz="0" w:space="0" w:color="auto"/>
        <w:right w:val="none" w:sz="0" w:space="0" w:color="auto"/>
      </w:divBdr>
      <w:divsChild>
        <w:div w:id="1771972588">
          <w:marLeft w:val="288"/>
          <w:marRight w:val="0"/>
          <w:marTop w:val="240"/>
          <w:marBottom w:val="0"/>
          <w:divBdr>
            <w:top w:val="none" w:sz="0" w:space="0" w:color="auto"/>
            <w:left w:val="none" w:sz="0" w:space="0" w:color="auto"/>
            <w:bottom w:val="none" w:sz="0" w:space="0" w:color="auto"/>
            <w:right w:val="none" w:sz="0" w:space="0" w:color="auto"/>
          </w:divBdr>
        </w:div>
        <w:div w:id="1480725691">
          <w:marLeft w:val="288"/>
          <w:marRight w:val="0"/>
          <w:marTop w:val="240"/>
          <w:marBottom w:val="0"/>
          <w:divBdr>
            <w:top w:val="none" w:sz="0" w:space="0" w:color="auto"/>
            <w:left w:val="none" w:sz="0" w:space="0" w:color="auto"/>
            <w:bottom w:val="none" w:sz="0" w:space="0" w:color="auto"/>
            <w:right w:val="none" w:sz="0" w:space="0" w:color="auto"/>
          </w:divBdr>
        </w:div>
        <w:div w:id="1479104639">
          <w:marLeft w:val="1368"/>
          <w:marRight w:val="0"/>
          <w:marTop w:val="80"/>
          <w:marBottom w:val="0"/>
          <w:divBdr>
            <w:top w:val="none" w:sz="0" w:space="0" w:color="auto"/>
            <w:left w:val="none" w:sz="0" w:space="0" w:color="auto"/>
            <w:bottom w:val="none" w:sz="0" w:space="0" w:color="auto"/>
            <w:right w:val="none" w:sz="0" w:space="0" w:color="auto"/>
          </w:divBdr>
        </w:div>
        <w:div w:id="1261523049">
          <w:marLeft w:val="1368"/>
          <w:marRight w:val="0"/>
          <w:marTop w:val="80"/>
          <w:marBottom w:val="0"/>
          <w:divBdr>
            <w:top w:val="none" w:sz="0" w:space="0" w:color="auto"/>
            <w:left w:val="none" w:sz="0" w:space="0" w:color="auto"/>
            <w:bottom w:val="none" w:sz="0" w:space="0" w:color="auto"/>
            <w:right w:val="none" w:sz="0" w:space="0" w:color="auto"/>
          </w:divBdr>
        </w:div>
        <w:div w:id="1461342930">
          <w:marLeft w:val="1368"/>
          <w:marRight w:val="0"/>
          <w:marTop w:val="80"/>
          <w:marBottom w:val="0"/>
          <w:divBdr>
            <w:top w:val="none" w:sz="0" w:space="0" w:color="auto"/>
            <w:left w:val="none" w:sz="0" w:space="0" w:color="auto"/>
            <w:bottom w:val="none" w:sz="0" w:space="0" w:color="auto"/>
            <w:right w:val="none" w:sz="0" w:space="0" w:color="auto"/>
          </w:divBdr>
        </w:div>
        <w:div w:id="1628394607">
          <w:marLeft w:val="288"/>
          <w:marRight w:val="0"/>
          <w:marTop w:val="240"/>
          <w:marBottom w:val="0"/>
          <w:divBdr>
            <w:top w:val="none" w:sz="0" w:space="0" w:color="auto"/>
            <w:left w:val="none" w:sz="0" w:space="0" w:color="auto"/>
            <w:bottom w:val="none" w:sz="0" w:space="0" w:color="auto"/>
            <w:right w:val="none" w:sz="0" w:space="0" w:color="auto"/>
          </w:divBdr>
        </w:div>
      </w:divsChild>
    </w:div>
    <w:div w:id="1561751213">
      <w:bodyDiv w:val="1"/>
      <w:marLeft w:val="0"/>
      <w:marRight w:val="0"/>
      <w:marTop w:val="0"/>
      <w:marBottom w:val="0"/>
      <w:divBdr>
        <w:top w:val="none" w:sz="0" w:space="0" w:color="auto"/>
        <w:left w:val="none" w:sz="0" w:space="0" w:color="auto"/>
        <w:bottom w:val="none" w:sz="0" w:space="0" w:color="auto"/>
        <w:right w:val="none" w:sz="0" w:space="0" w:color="auto"/>
      </w:divBdr>
      <w:divsChild>
        <w:div w:id="1266957711">
          <w:marLeft w:val="288"/>
          <w:marRight w:val="0"/>
          <w:marTop w:val="240"/>
          <w:marBottom w:val="0"/>
          <w:divBdr>
            <w:top w:val="none" w:sz="0" w:space="0" w:color="auto"/>
            <w:left w:val="none" w:sz="0" w:space="0" w:color="auto"/>
            <w:bottom w:val="none" w:sz="0" w:space="0" w:color="auto"/>
            <w:right w:val="none" w:sz="0" w:space="0" w:color="auto"/>
          </w:divBdr>
        </w:div>
        <w:div w:id="233471908">
          <w:marLeft w:val="288"/>
          <w:marRight w:val="0"/>
          <w:marTop w:val="240"/>
          <w:marBottom w:val="0"/>
          <w:divBdr>
            <w:top w:val="none" w:sz="0" w:space="0" w:color="auto"/>
            <w:left w:val="none" w:sz="0" w:space="0" w:color="auto"/>
            <w:bottom w:val="none" w:sz="0" w:space="0" w:color="auto"/>
            <w:right w:val="none" w:sz="0" w:space="0" w:color="auto"/>
          </w:divBdr>
        </w:div>
        <w:div w:id="1238859510">
          <w:marLeft w:val="288"/>
          <w:marRight w:val="0"/>
          <w:marTop w:val="240"/>
          <w:marBottom w:val="0"/>
          <w:divBdr>
            <w:top w:val="none" w:sz="0" w:space="0" w:color="auto"/>
            <w:left w:val="none" w:sz="0" w:space="0" w:color="auto"/>
            <w:bottom w:val="none" w:sz="0" w:space="0" w:color="auto"/>
            <w:right w:val="none" w:sz="0" w:space="0" w:color="auto"/>
          </w:divBdr>
        </w:div>
        <w:div w:id="1921406888">
          <w:marLeft w:val="850"/>
          <w:marRight w:val="0"/>
          <w:marTop w:val="160"/>
          <w:marBottom w:val="0"/>
          <w:divBdr>
            <w:top w:val="none" w:sz="0" w:space="0" w:color="auto"/>
            <w:left w:val="none" w:sz="0" w:space="0" w:color="auto"/>
            <w:bottom w:val="none" w:sz="0" w:space="0" w:color="auto"/>
            <w:right w:val="none" w:sz="0" w:space="0" w:color="auto"/>
          </w:divBdr>
        </w:div>
        <w:div w:id="1645432776">
          <w:marLeft w:val="850"/>
          <w:marRight w:val="0"/>
          <w:marTop w:val="160"/>
          <w:marBottom w:val="0"/>
          <w:divBdr>
            <w:top w:val="none" w:sz="0" w:space="0" w:color="auto"/>
            <w:left w:val="none" w:sz="0" w:space="0" w:color="auto"/>
            <w:bottom w:val="none" w:sz="0" w:space="0" w:color="auto"/>
            <w:right w:val="none" w:sz="0" w:space="0" w:color="auto"/>
          </w:divBdr>
        </w:div>
      </w:divsChild>
    </w:div>
    <w:div w:id="1562476300">
      <w:bodyDiv w:val="1"/>
      <w:marLeft w:val="0"/>
      <w:marRight w:val="0"/>
      <w:marTop w:val="0"/>
      <w:marBottom w:val="0"/>
      <w:divBdr>
        <w:top w:val="none" w:sz="0" w:space="0" w:color="auto"/>
        <w:left w:val="none" w:sz="0" w:space="0" w:color="auto"/>
        <w:bottom w:val="none" w:sz="0" w:space="0" w:color="auto"/>
        <w:right w:val="none" w:sz="0" w:space="0" w:color="auto"/>
      </w:divBdr>
      <w:divsChild>
        <w:div w:id="399134045">
          <w:marLeft w:val="720"/>
          <w:marRight w:val="0"/>
          <w:marTop w:val="144"/>
          <w:marBottom w:val="0"/>
          <w:divBdr>
            <w:top w:val="none" w:sz="0" w:space="0" w:color="auto"/>
            <w:left w:val="none" w:sz="0" w:space="0" w:color="auto"/>
            <w:bottom w:val="none" w:sz="0" w:space="0" w:color="auto"/>
            <w:right w:val="none" w:sz="0" w:space="0" w:color="auto"/>
          </w:divBdr>
        </w:div>
        <w:div w:id="1359115273">
          <w:marLeft w:val="720"/>
          <w:marRight w:val="0"/>
          <w:marTop w:val="144"/>
          <w:marBottom w:val="0"/>
          <w:divBdr>
            <w:top w:val="none" w:sz="0" w:space="0" w:color="auto"/>
            <w:left w:val="none" w:sz="0" w:space="0" w:color="auto"/>
            <w:bottom w:val="none" w:sz="0" w:space="0" w:color="auto"/>
            <w:right w:val="none" w:sz="0" w:space="0" w:color="auto"/>
          </w:divBdr>
        </w:div>
        <w:div w:id="1883858323">
          <w:marLeft w:val="720"/>
          <w:marRight w:val="0"/>
          <w:marTop w:val="144"/>
          <w:marBottom w:val="0"/>
          <w:divBdr>
            <w:top w:val="none" w:sz="0" w:space="0" w:color="auto"/>
            <w:left w:val="none" w:sz="0" w:space="0" w:color="auto"/>
            <w:bottom w:val="none" w:sz="0" w:space="0" w:color="auto"/>
            <w:right w:val="none" w:sz="0" w:space="0" w:color="auto"/>
          </w:divBdr>
        </w:div>
        <w:div w:id="1581014416">
          <w:marLeft w:val="720"/>
          <w:marRight w:val="0"/>
          <w:marTop w:val="144"/>
          <w:marBottom w:val="0"/>
          <w:divBdr>
            <w:top w:val="none" w:sz="0" w:space="0" w:color="auto"/>
            <w:left w:val="none" w:sz="0" w:space="0" w:color="auto"/>
            <w:bottom w:val="none" w:sz="0" w:space="0" w:color="auto"/>
            <w:right w:val="none" w:sz="0" w:space="0" w:color="auto"/>
          </w:divBdr>
        </w:div>
        <w:div w:id="491681052">
          <w:marLeft w:val="720"/>
          <w:marRight w:val="0"/>
          <w:marTop w:val="144"/>
          <w:marBottom w:val="0"/>
          <w:divBdr>
            <w:top w:val="none" w:sz="0" w:space="0" w:color="auto"/>
            <w:left w:val="none" w:sz="0" w:space="0" w:color="auto"/>
            <w:bottom w:val="none" w:sz="0" w:space="0" w:color="auto"/>
            <w:right w:val="none" w:sz="0" w:space="0" w:color="auto"/>
          </w:divBdr>
        </w:div>
        <w:div w:id="422726519">
          <w:marLeft w:val="720"/>
          <w:marRight w:val="0"/>
          <w:marTop w:val="144"/>
          <w:marBottom w:val="0"/>
          <w:divBdr>
            <w:top w:val="none" w:sz="0" w:space="0" w:color="auto"/>
            <w:left w:val="none" w:sz="0" w:space="0" w:color="auto"/>
            <w:bottom w:val="none" w:sz="0" w:space="0" w:color="auto"/>
            <w:right w:val="none" w:sz="0" w:space="0" w:color="auto"/>
          </w:divBdr>
        </w:div>
        <w:div w:id="218634767">
          <w:marLeft w:val="720"/>
          <w:marRight w:val="0"/>
          <w:marTop w:val="144"/>
          <w:marBottom w:val="0"/>
          <w:divBdr>
            <w:top w:val="none" w:sz="0" w:space="0" w:color="auto"/>
            <w:left w:val="none" w:sz="0" w:space="0" w:color="auto"/>
            <w:bottom w:val="none" w:sz="0" w:space="0" w:color="auto"/>
            <w:right w:val="none" w:sz="0" w:space="0" w:color="auto"/>
          </w:divBdr>
        </w:div>
        <w:div w:id="61947744">
          <w:marLeft w:val="720"/>
          <w:marRight w:val="0"/>
          <w:marTop w:val="144"/>
          <w:marBottom w:val="0"/>
          <w:divBdr>
            <w:top w:val="none" w:sz="0" w:space="0" w:color="auto"/>
            <w:left w:val="none" w:sz="0" w:space="0" w:color="auto"/>
            <w:bottom w:val="none" w:sz="0" w:space="0" w:color="auto"/>
            <w:right w:val="none" w:sz="0" w:space="0" w:color="auto"/>
          </w:divBdr>
        </w:div>
      </w:divsChild>
    </w:div>
    <w:div w:id="1628583386">
      <w:bodyDiv w:val="1"/>
      <w:marLeft w:val="0"/>
      <w:marRight w:val="0"/>
      <w:marTop w:val="0"/>
      <w:marBottom w:val="0"/>
      <w:divBdr>
        <w:top w:val="none" w:sz="0" w:space="0" w:color="auto"/>
        <w:left w:val="none" w:sz="0" w:space="0" w:color="auto"/>
        <w:bottom w:val="none" w:sz="0" w:space="0" w:color="auto"/>
        <w:right w:val="none" w:sz="0" w:space="0" w:color="auto"/>
      </w:divBdr>
      <w:divsChild>
        <w:div w:id="145325880">
          <w:marLeft w:val="288"/>
          <w:marRight w:val="0"/>
          <w:marTop w:val="240"/>
          <w:marBottom w:val="0"/>
          <w:divBdr>
            <w:top w:val="none" w:sz="0" w:space="0" w:color="auto"/>
            <w:left w:val="none" w:sz="0" w:space="0" w:color="auto"/>
            <w:bottom w:val="none" w:sz="0" w:space="0" w:color="auto"/>
            <w:right w:val="none" w:sz="0" w:space="0" w:color="auto"/>
          </w:divBdr>
        </w:div>
        <w:div w:id="1593314617">
          <w:marLeft w:val="1368"/>
          <w:marRight w:val="0"/>
          <w:marTop w:val="80"/>
          <w:marBottom w:val="0"/>
          <w:divBdr>
            <w:top w:val="none" w:sz="0" w:space="0" w:color="auto"/>
            <w:left w:val="none" w:sz="0" w:space="0" w:color="auto"/>
            <w:bottom w:val="none" w:sz="0" w:space="0" w:color="auto"/>
            <w:right w:val="none" w:sz="0" w:space="0" w:color="auto"/>
          </w:divBdr>
        </w:div>
        <w:div w:id="1666855044">
          <w:marLeft w:val="1368"/>
          <w:marRight w:val="0"/>
          <w:marTop w:val="80"/>
          <w:marBottom w:val="0"/>
          <w:divBdr>
            <w:top w:val="none" w:sz="0" w:space="0" w:color="auto"/>
            <w:left w:val="none" w:sz="0" w:space="0" w:color="auto"/>
            <w:bottom w:val="none" w:sz="0" w:space="0" w:color="auto"/>
            <w:right w:val="none" w:sz="0" w:space="0" w:color="auto"/>
          </w:divBdr>
        </w:div>
        <w:div w:id="1540774446">
          <w:marLeft w:val="1368"/>
          <w:marRight w:val="0"/>
          <w:marTop w:val="80"/>
          <w:marBottom w:val="0"/>
          <w:divBdr>
            <w:top w:val="none" w:sz="0" w:space="0" w:color="auto"/>
            <w:left w:val="none" w:sz="0" w:space="0" w:color="auto"/>
            <w:bottom w:val="none" w:sz="0" w:space="0" w:color="auto"/>
            <w:right w:val="none" w:sz="0" w:space="0" w:color="auto"/>
          </w:divBdr>
        </w:div>
        <w:div w:id="1868180702">
          <w:marLeft w:val="1368"/>
          <w:marRight w:val="0"/>
          <w:marTop w:val="80"/>
          <w:marBottom w:val="0"/>
          <w:divBdr>
            <w:top w:val="none" w:sz="0" w:space="0" w:color="auto"/>
            <w:left w:val="none" w:sz="0" w:space="0" w:color="auto"/>
            <w:bottom w:val="none" w:sz="0" w:space="0" w:color="auto"/>
            <w:right w:val="none" w:sz="0" w:space="0" w:color="auto"/>
          </w:divBdr>
        </w:div>
        <w:div w:id="851601872">
          <w:marLeft w:val="1368"/>
          <w:marRight w:val="0"/>
          <w:marTop w:val="80"/>
          <w:marBottom w:val="0"/>
          <w:divBdr>
            <w:top w:val="none" w:sz="0" w:space="0" w:color="auto"/>
            <w:left w:val="none" w:sz="0" w:space="0" w:color="auto"/>
            <w:bottom w:val="none" w:sz="0" w:space="0" w:color="auto"/>
            <w:right w:val="none" w:sz="0" w:space="0" w:color="auto"/>
          </w:divBdr>
        </w:div>
        <w:div w:id="1366447066">
          <w:marLeft w:val="1368"/>
          <w:marRight w:val="0"/>
          <w:marTop w:val="80"/>
          <w:marBottom w:val="0"/>
          <w:divBdr>
            <w:top w:val="none" w:sz="0" w:space="0" w:color="auto"/>
            <w:left w:val="none" w:sz="0" w:space="0" w:color="auto"/>
            <w:bottom w:val="none" w:sz="0" w:space="0" w:color="auto"/>
            <w:right w:val="none" w:sz="0" w:space="0" w:color="auto"/>
          </w:divBdr>
        </w:div>
      </w:divsChild>
    </w:div>
    <w:div w:id="1683169626">
      <w:bodyDiv w:val="1"/>
      <w:marLeft w:val="0"/>
      <w:marRight w:val="0"/>
      <w:marTop w:val="0"/>
      <w:marBottom w:val="0"/>
      <w:divBdr>
        <w:top w:val="none" w:sz="0" w:space="0" w:color="auto"/>
        <w:left w:val="none" w:sz="0" w:space="0" w:color="auto"/>
        <w:bottom w:val="none" w:sz="0" w:space="0" w:color="auto"/>
        <w:right w:val="none" w:sz="0" w:space="0" w:color="auto"/>
      </w:divBdr>
      <w:divsChild>
        <w:div w:id="1016882309">
          <w:marLeft w:val="720"/>
          <w:marRight w:val="0"/>
          <w:marTop w:val="144"/>
          <w:marBottom w:val="0"/>
          <w:divBdr>
            <w:top w:val="none" w:sz="0" w:space="0" w:color="auto"/>
            <w:left w:val="none" w:sz="0" w:space="0" w:color="auto"/>
            <w:bottom w:val="none" w:sz="0" w:space="0" w:color="auto"/>
            <w:right w:val="none" w:sz="0" w:space="0" w:color="auto"/>
          </w:divBdr>
        </w:div>
        <w:div w:id="728652211">
          <w:marLeft w:val="720"/>
          <w:marRight w:val="0"/>
          <w:marTop w:val="144"/>
          <w:marBottom w:val="0"/>
          <w:divBdr>
            <w:top w:val="none" w:sz="0" w:space="0" w:color="auto"/>
            <w:left w:val="none" w:sz="0" w:space="0" w:color="auto"/>
            <w:bottom w:val="none" w:sz="0" w:space="0" w:color="auto"/>
            <w:right w:val="none" w:sz="0" w:space="0" w:color="auto"/>
          </w:divBdr>
        </w:div>
        <w:div w:id="993800935">
          <w:marLeft w:val="720"/>
          <w:marRight w:val="0"/>
          <w:marTop w:val="144"/>
          <w:marBottom w:val="0"/>
          <w:divBdr>
            <w:top w:val="none" w:sz="0" w:space="0" w:color="auto"/>
            <w:left w:val="none" w:sz="0" w:space="0" w:color="auto"/>
            <w:bottom w:val="none" w:sz="0" w:space="0" w:color="auto"/>
            <w:right w:val="none" w:sz="0" w:space="0" w:color="auto"/>
          </w:divBdr>
        </w:div>
        <w:div w:id="904297614">
          <w:marLeft w:val="720"/>
          <w:marRight w:val="0"/>
          <w:marTop w:val="144"/>
          <w:marBottom w:val="0"/>
          <w:divBdr>
            <w:top w:val="none" w:sz="0" w:space="0" w:color="auto"/>
            <w:left w:val="none" w:sz="0" w:space="0" w:color="auto"/>
            <w:bottom w:val="none" w:sz="0" w:space="0" w:color="auto"/>
            <w:right w:val="none" w:sz="0" w:space="0" w:color="auto"/>
          </w:divBdr>
        </w:div>
        <w:div w:id="944308771">
          <w:marLeft w:val="720"/>
          <w:marRight w:val="0"/>
          <w:marTop w:val="144"/>
          <w:marBottom w:val="0"/>
          <w:divBdr>
            <w:top w:val="none" w:sz="0" w:space="0" w:color="auto"/>
            <w:left w:val="none" w:sz="0" w:space="0" w:color="auto"/>
            <w:bottom w:val="none" w:sz="0" w:space="0" w:color="auto"/>
            <w:right w:val="none" w:sz="0" w:space="0" w:color="auto"/>
          </w:divBdr>
        </w:div>
        <w:div w:id="530847349">
          <w:marLeft w:val="720"/>
          <w:marRight w:val="0"/>
          <w:marTop w:val="144"/>
          <w:marBottom w:val="0"/>
          <w:divBdr>
            <w:top w:val="none" w:sz="0" w:space="0" w:color="auto"/>
            <w:left w:val="none" w:sz="0" w:space="0" w:color="auto"/>
            <w:bottom w:val="none" w:sz="0" w:space="0" w:color="auto"/>
            <w:right w:val="none" w:sz="0" w:space="0" w:color="auto"/>
          </w:divBdr>
        </w:div>
        <w:div w:id="1286354671">
          <w:marLeft w:val="720"/>
          <w:marRight w:val="0"/>
          <w:marTop w:val="144"/>
          <w:marBottom w:val="0"/>
          <w:divBdr>
            <w:top w:val="none" w:sz="0" w:space="0" w:color="auto"/>
            <w:left w:val="none" w:sz="0" w:space="0" w:color="auto"/>
            <w:bottom w:val="none" w:sz="0" w:space="0" w:color="auto"/>
            <w:right w:val="none" w:sz="0" w:space="0" w:color="auto"/>
          </w:divBdr>
        </w:div>
        <w:div w:id="1842699326">
          <w:marLeft w:val="720"/>
          <w:marRight w:val="0"/>
          <w:marTop w:val="144"/>
          <w:marBottom w:val="0"/>
          <w:divBdr>
            <w:top w:val="none" w:sz="0" w:space="0" w:color="auto"/>
            <w:left w:val="none" w:sz="0" w:space="0" w:color="auto"/>
            <w:bottom w:val="none" w:sz="0" w:space="0" w:color="auto"/>
            <w:right w:val="none" w:sz="0" w:space="0" w:color="auto"/>
          </w:divBdr>
        </w:div>
      </w:divsChild>
    </w:div>
    <w:div w:id="1821188999">
      <w:bodyDiv w:val="1"/>
      <w:marLeft w:val="0"/>
      <w:marRight w:val="0"/>
      <w:marTop w:val="0"/>
      <w:marBottom w:val="0"/>
      <w:divBdr>
        <w:top w:val="none" w:sz="0" w:space="0" w:color="auto"/>
        <w:left w:val="none" w:sz="0" w:space="0" w:color="auto"/>
        <w:bottom w:val="none" w:sz="0" w:space="0" w:color="auto"/>
        <w:right w:val="none" w:sz="0" w:space="0" w:color="auto"/>
      </w:divBdr>
      <w:divsChild>
        <w:div w:id="103770160">
          <w:marLeft w:val="288"/>
          <w:marRight w:val="0"/>
          <w:marTop w:val="240"/>
          <w:marBottom w:val="0"/>
          <w:divBdr>
            <w:top w:val="none" w:sz="0" w:space="0" w:color="auto"/>
            <w:left w:val="none" w:sz="0" w:space="0" w:color="auto"/>
            <w:bottom w:val="none" w:sz="0" w:space="0" w:color="auto"/>
            <w:right w:val="none" w:sz="0" w:space="0" w:color="auto"/>
          </w:divBdr>
        </w:div>
        <w:div w:id="1355689234">
          <w:marLeft w:val="1368"/>
          <w:marRight w:val="0"/>
          <w:marTop w:val="80"/>
          <w:marBottom w:val="0"/>
          <w:divBdr>
            <w:top w:val="none" w:sz="0" w:space="0" w:color="auto"/>
            <w:left w:val="none" w:sz="0" w:space="0" w:color="auto"/>
            <w:bottom w:val="none" w:sz="0" w:space="0" w:color="auto"/>
            <w:right w:val="none" w:sz="0" w:space="0" w:color="auto"/>
          </w:divBdr>
        </w:div>
        <w:div w:id="849218691">
          <w:marLeft w:val="1368"/>
          <w:marRight w:val="0"/>
          <w:marTop w:val="80"/>
          <w:marBottom w:val="0"/>
          <w:divBdr>
            <w:top w:val="none" w:sz="0" w:space="0" w:color="auto"/>
            <w:left w:val="none" w:sz="0" w:space="0" w:color="auto"/>
            <w:bottom w:val="none" w:sz="0" w:space="0" w:color="auto"/>
            <w:right w:val="none" w:sz="0" w:space="0" w:color="auto"/>
          </w:divBdr>
        </w:div>
        <w:div w:id="1128738848">
          <w:marLeft w:val="1368"/>
          <w:marRight w:val="0"/>
          <w:marTop w:val="80"/>
          <w:marBottom w:val="0"/>
          <w:divBdr>
            <w:top w:val="none" w:sz="0" w:space="0" w:color="auto"/>
            <w:left w:val="none" w:sz="0" w:space="0" w:color="auto"/>
            <w:bottom w:val="none" w:sz="0" w:space="0" w:color="auto"/>
            <w:right w:val="none" w:sz="0" w:space="0" w:color="auto"/>
          </w:divBdr>
        </w:div>
        <w:div w:id="1249121714">
          <w:marLeft w:val="1368"/>
          <w:marRight w:val="0"/>
          <w:marTop w:val="80"/>
          <w:marBottom w:val="0"/>
          <w:divBdr>
            <w:top w:val="none" w:sz="0" w:space="0" w:color="auto"/>
            <w:left w:val="none" w:sz="0" w:space="0" w:color="auto"/>
            <w:bottom w:val="none" w:sz="0" w:space="0" w:color="auto"/>
            <w:right w:val="none" w:sz="0" w:space="0" w:color="auto"/>
          </w:divBdr>
        </w:div>
      </w:divsChild>
    </w:div>
    <w:div w:id="2018186750">
      <w:bodyDiv w:val="1"/>
      <w:marLeft w:val="0"/>
      <w:marRight w:val="0"/>
      <w:marTop w:val="0"/>
      <w:marBottom w:val="0"/>
      <w:divBdr>
        <w:top w:val="none" w:sz="0" w:space="0" w:color="auto"/>
        <w:left w:val="none" w:sz="0" w:space="0" w:color="auto"/>
        <w:bottom w:val="none" w:sz="0" w:space="0" w:color="auto"/>
        <w:right w:val="none" w:sz="0" w:space="0" w:color="auto"/>
      </w:divBdr>
      <w:divsChild>
        <w:div w:id="671880052">
          <w:marLeft w:val="850"/>
          <w:marRight w:val="0"/>
          <w:marTop w:val="160"/>
          <w:marBottom w:val="0"/>
          <w:divBdr>
            <w:top w:val="none" w:sz="0" w:space="0" w:color="auto"/>
            <w:left w:val="none" w:sz="0" w:space="0" w:color="auto"/>
            <w:bottom w:val="none" w:sz="0" w:space="0" w:color="auto"/>
            <w:right w:val="none" w:sz="0" w:space="0" w:color="auto"/>
          </w:divBdr>
        </w:div>
        <w:div w:id="1622346075">
          <w:marLeft w:val="850"/>
          <w:marRight w:val="0"/>
          <w:marTop w:val="160"/>
          <w:marBottom w:val="0"/>
          <w:divBdr>
            <w:top w:val="none" w:sz="0" w:space="0" w:color="auto"/>
            <w:left w:val="none" w:sz="0" w:space="0" w:color="auto"/>
            <w:bottom w:val="none" w:sz="0" w:space="0" w:color="auto"/>
            <w:right w:val="none" w:sz="0" w:space="0" w:color="auto"/>
          </w:divBdr>
        </w:div>
        <w:div w:id="58604211">
          <w:marLeft w:val="850"/>
          <w:marRight w:val="0"/>
          <w:marTop w:val="160"/>
          <w:marBottom w:val="0"/>
          <w:divBdr>
            <w:top w:val="none" w:sz="0" w:space="0" w:color="auto"/>
            <w:left w:val="none" w:sz="0" w:space="0" w:color="auto"/>
            <w:bottom w:val="none" w:sz="0" w:space="0" w:color="auto"/>
            <w:right w:val="none" w:sz="0" w:space="0" w:color="auto"/>
          </w:divBdr>
        </w:div>
      </w:divsChild>
    </w:div>
    <w:div w:id="21041090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legifrance.gouv.fr/affichTexteArticle.do;jsessionid=105F2D51C4C1DBCC951F7293F11C425A.tpdjo10v_3?cidTexte=JORFTEXT000020879475&amp;idArticle=LEGIARTI000020881158&amp;dateTexte=20090722"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legifrance.gouv.fr/affichTexteArticle.do;jsessionid=105F2D51C4C1DBCC951F7293F11C425A.tpdjo10v_3?cidTexte=JORFTEXT000020879475&amp;idArticle=LEGIARTI000020881158&amp;dateTexte=20090722" TargetMode="Externa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hyperlink" Target="http://www.ameli-sophia.fr" TargetMode="External"/><Relationship Id="rId19" Type="http://schemas.openxmlformats.org/officeDocument/2006/relationships/image" Target="media/image8.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egifrance.gouv.fr/affichTexteArticle.do;jsessionid=105F2D51C4C1DBCC951F7293F11C425A.tpdjo10v_3?cidTexte=JORFTEXT000020879475&amp;idArticle=LEGIARTI000020881158&amp;dateTexte=20090722"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4532</Words>
  <Characters>24927</Characters>
  <Application>Microsoft Macintosh Word</Application>
  <DocSecurity>0</DocSecurity>
  <Lines>207</Lines>
  <Paragraphs>58</Paragraphs>
  <ScaleCrop>false</ScaleCrop>
  <Company/>
  <LinksUpToDate>false</LinksUpToDate>
  <CharactersWithSpaces>29401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dc:creator>
  <cp:keywords/>
  <dc:description/>
  <cp:lastModifiedBy>NC</cp:lastModifiedBy>
  <cp:revision>5</cp:revision>
  <dcterms:created xsi:type="dcterms:W3CDTF">2015-04-22T14:38:00Z</dcterms:created>
  <dcterms:modified xsi:type="dcterms:W3CDTF">2015-04-22T14:41:00Z</dcterms:modified>
</cp:coreProperties>
</file>